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052" w:rsidRDefault="00DF2052" w:rsidP="00DF2052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F2052" w:rsidRDefault="00DF2052" w:rsidP="00DF2052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DF2052" w:rsidRDefault="00DF2052" w:rsidP="00DF2052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DF2052" w:rsidRDefault="00DF2052" w:rsidP="00DF2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F2052" w:rsidRDefault="00DF2052" w:rsidP="00DF2052">
      <w:pPr>
        <w:spacing w:line="200" w:lineRule="atLeast"/>
        <w:jc w:val="center"/>
        <w:rPr>
          <w:b/>
          <w:sz w:val="28"/>
          <w:szCs w:val="28"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F2052" w:rsidRDefault="00DF2052" w:rsidP="00DF2052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F2052" w:rsidRDefault="00DF2052" w:rsidP="00DF2052">
      <w:pPr>
        <w:spacing w:line="200" w:lineRule="atLeast"/>
        <w:jc w:val="center"/>
        <w:rPr>
          <w:b/>
          <w:sz w:val="28"/>
          <w:szCs w:val="28"/>
        </w:rPr>
      </w:pPr>
    </w:p>
    <w:p w:rsidR="00DF2052" w:rsidRDefault="00DF2052" w:rsidP="00DF2052">
      <w:pPr>
        <w:spacing w:line="200" w:lineRule="atLeast"/>
        <w:rPr>
          <w:b/>
          <w:sz w:val="28"/>
          <w:szCs w:val="28"/>
        </w:rPr>
      </w:pPr>
    </w:p>
    <w:p w:rsidR="00DF2052" w:rsidRDefault="00DF2052" w:rsidP="00DF2052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6"/>
        <w:gridCol w:w="4366"/>
        <w:gridCol w:w="236"/>
        <w:gridCol w:w="245"/>
      </w:tblGrid>
      <w:tr w:rsidR="00DF2052" w:rsidTr="00DF2052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:rsidR="00DF2052" w:rsidRDefault="00DF2052">
            <w:pPr>
              <w:spacing w:before="240" w:after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DF2052" w:rsidRDefault="00077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07768E" w:rsidRDefault="00077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Правления</w:t>
            </w:r>
          </w:p>
          <w:p w:rsidR="0007768E" w:rsidRDefault="00077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«Банк Зенит»</w:t>
            </w:r>
          </w:p>
          <w:p w:rsidR="00DF2052" w:rsidRDefault="00DF2052">
            <w:pPr>
              <w:rPr>
                <w:sz w:val="28"/>
                <w:szCs w:val="28"/>
                <w:highlight w:val="yellow"/>
              </w:rPr>
            </w:pPr>
          </w:p>
          <w:p w:rsidR="00DF2052" w:rsidRDefault="00DF2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proofErr w:type="spellStart"/>
            <w:r>
              <w:rPr>
                <w:sz w:val="28"/>
                <w:szCs w:val="28"/>
              </w:rPr>
              <w:t>Тутова</w:t>
            </w:r>
            <w:proofErr w:type="spellEnd"/>
            <w:r>
              <w:rPr>
                <w:sz w:val="28"/>
                <w:szCs w:val="28"/>
              </w:rPr>
              <w:t xml:space="preserve"> Н.И.</w:t>
            </w:r>
          </w:p>
          <w:p w:rsidR="00DF2052" w:rsidRDefault="00DF2052">
            <w:pPr>
              <w:rPr>
                <w:sz w:val="28"/>
                <w:szCs w:val="28"/>
              </w:rPr>
            </w:pPr>
          </w:p>
          <w:p w:rsidR="00DF2052" w:rsidRDefault="00DF2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 мая 2023 г.</w:t>
            </w:r>
          </w:p>
          <w:p w:rsidR="00DF2052" w:rsidRDefault="00DF2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2052" w:rsidRDefault="00DF2052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DF2052" w:rsidRDefault="00DF2052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DF2052" w:rsidRDefault="00DF2052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:rsidR="00DF2052" w:rsidRDefault="00DF2052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____________Е.А. Каменева</w:t>
            </w:r>
          </w:p>
          <w:p w:rsidR="00DF2052" w:rsidRDefault="00DF2052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«24» мая 2023 г.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</w:tbl>
    <w:p w:rsidR="00DF2052" w:rsidRDefault="00DF2052" w:rsidP="00DF2052">
      <w:pPr>
        <w:spacing w:line="200" w:lineRule="atLeast"/>
        <w:rPr>
          <w:sz w:val="28"/>
          <w:szCs w:val="28"/>
        </w:rPr>
      </w:pPr>
    </w:p>
    <w:p w:rsidR="00DF2052" w:rsidRDefault="00DF2052" w:rsidP="00DF2052">
      <w:pPr>
        <w:jc w:val="center"/>
        <w:rPr>
          <w:b/>
          <w:caps/>
          <w:sz w:val="28"/>
          <w:szCs w:val="28"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Ларионова И.В.</w:t>
      </w:r>
    </w:p>
    <w:p w:rsidR="00DF2052" w:rsidRDefault="00DF2052" w:rsidP="00DF2052">
      <w:pPr>
        <w:jc w:val="center"/>
        <w:rPr>
          <w:b/>
          <w:sz w:val="28"/>
          <w:szCs w:val="28"/>
        </w:rPr>
      </w:pPr>
    </w:p>
    <w:p w:rsidR="00DF2052" w:rsidRDefault="00DF2052" w:rsidP="00DF2052">
      <w:pPr>
        <w:jc w:val="center"/>
        <w:rPr>
          <w:b/>
          <w:bCs/>
          <w:color w:val="2F2F2F"/>
          <w:sz w:val="24"/>
          <w:szCs w:val="24"/>
        </w:rPr>
      </w:pPr>
      <w:r>
        <w:rPr>
          <w:b/>
          <w:sz w:val="24"/>
          <w:szCs w:val="24"/>
        </w:rPr>
        <w:t xml:space="preserve">ПРОГРАММА </w:t>
      </w:r>
      <w:r>
        <w:rPr>
          <w:b/>
          <w:bCs/>
          <w:color w:val="2F2F2F"/>
          <w:sz w:val="24"/>
          <w:szCs w:val="24"/>
        </w:rPr>
        <w:t>УЧЕБНОЙ ПРАКТИКИ</w:t>
      </w:r>
    </w:p>
    <w:p w:rsidR="00DF2052" w:rsidRDefault="00DF2052" w:rsidP="00DF2052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DF2052" w:rsidRDefault="00DF2052" w:rsidP="00DF2052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DF2052" w:rsidRDefault="00DF2052" w:rsidP="00DF2052">
      <w:pPr>
        <w:jc w:val="center"/>
        <w:rPr>
          <w:sz w:val="28"/>
        </w:rPr>
      </w:pPr>
      <w:r>
        <w:rPr>
          <w:sz w:val="28"/>
        </w:rPr>
        <w:t>38.04.08 «Финансы и кредит»,</w:t>
      </w:r>
    </w:p>
    <w:p w:rsidR="00DF2052" w:rsidRDefault="00DF2052" w:rsidP="00DF205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CA604F" w:rsidRDefault="00DF2052" w:rsidP="00DF20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CA604F" w:rsidRPr="00CA604F">
        <w:rPr>
          <w:sz w:val="28"/>
          <w:szCs w:val="28"/>
        </w:rPr>
        <w:t xml:space="preserve">Управление финансовыми рисками: прикладная аналитика </w:t>
      </w:r>
    </w:p>
    <w:p w:rsidR="00DF2052" w:rsidRDefault="00CA604F" w:rsidP="00DF2052">
      <w:pPr>
        <w:jc w:val="center"/>
        <w:rPr>
          <w:sz w:val="28"/>
          <w:szCs w:val="28"/>
        </w:rPr>
      </w:pPr>
      <w:r w:rsidRPr="00CA604F">
        <w:rPr>
          <w:sz w:val="28"/>
          <w:szCs w:val="28"/>
        </w:rPr>
        <w:t>и технологии в банках</w:t>
      </w:r>
      <w:r w:rsidR="00DF2052">
        <w:rPr>
          <w:sz w:val="28"/>
          <w:szCs w:val="28"/>
        </w:rPr>
        <w:t>»</w:t>
      </w:r>
    </w:p>
    <w:p w:rsidR="00DF2052" w:rsidRDefault="00DF2052" w:rsidP="00DF2052">
      <w:pPr>
        <w:jc w:val="center"/>
        <w:rPr>
          <w:sz w:val="28"/>
          <w:szCs w:val="28"/>
        </w:rPr>
      </w:pPr>
    </w:p>
    <w:p w:rsidR="00DF2052" w:rsidRDefault="00DF2052" w:rsidP="00DF2052">
      <w:pPr>
        <w:jc w:val="center"/>
        <w:rPr>
          <w:i/>
          <w:sz w:val="28"/>
          <w:szCs w:val="28"/>
        </w:rPr>
      </w:pP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факультета,</w:t>
      </w: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34 от 16 мая 2023 г.)</w:t>
      </w:r>
    </w:p>
    <w:p w:rsidR="00DF2052" w:rsidRDefault="00DF2052" w:rsidP="00DF2052">
      <w:pPr>
        <w:jc w:val="center"/>
        <w:rPr>
          <w:i/>
          <w:sz w:val="28"/>
          <w:szCs w:val="28"/>
        </w:rPr>
      </w:pP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Департаментом банковского дела и монетарного регулирования</w:t>
      </w:r>
    </w:p>
    <w:p w:rsidR="00DF2052" w:rsidRDefault="00DF2052" w:rsidP="00DF2052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18 от 11 мая 2023 г.)</w:t>
      </w:r>
    </w:p>
    <w:p w:rsidR="00DF2052" w:rsidRDefault="00DF2052" w:rsidP="00DF2052">
      <w:pPr>
        <w:jc w:val="center"/>
        <w:rPr>
          <w:i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</w:p>
    <w:p w:rsidR="00DF2052" w:rsidRPr="00FE54A8" w:rsidRDefault="00DF2052" w:rsidP="00FE54A8">
      <w:pPr>
        <w:jc w:val="center"/>
        <w:rPr>
          <w:b/>
          <w:caps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rPr>
          <w:bCs/>
          <w:sz w:val="28"/>
          <w:szCs w:val="28"/>
          <w:lang w:eastAsia="ar-SA"/>
        </w:rPr>
        <w:t xml:space="preserve"> </w:t>
      </w:r>
    </w:p>
    <w:sdt>
      <w:sdtPr>
        <w:id w:val="-55252660"/>
        <w:docPartObj>
          <w:docPartGallery w:val="Table of Contents"/>
          <w:docPartUnique/>
        </w:docPartObj>
      </w:sdtPr>
      <w:sdtEndPr/>
      <w:sdtContent>
        <w:p w:rsidR="00DF2052" w:rsidRDefault="00DF2052" w:rsidP="00DF2052">
          <w:pPr>
            <w:jc w:val="center"/>
            <w:rPr>
              <w:b/>
              <w:sz w:val="28"/>
              <w:szCs w:val="28"/>
            </w:rPr>
          </w:pPr>
          <w:r>
            <w:br w:type="page"/>
          </w:r>
          <w:r>
            <w:rPr>
              <w:b/>
              <w:sz w:val="28"/>
              <w:szCs w:val="28"/>
            </w:rPr>
            <w:lastRenderedPageBreak/>
            <w:t>Содержание</w:t>
          </w:r>
        </w:p>
        <w:p w:rsidR="00DF2052" w:rsidRDefault="00DF2052" w:rsidP="00DF2052">
          <w:pPr>
            <w:widowControl/>
            <w:spacing w:after="200" w:line="276" w:lineRule="auto"/>
            <w:jc w:val="center"/>
          </w:pPr>
        </w:p>
        <w:p w:rsidR="00DF2052" w:rsidRDefault="00DF2052" w:rsidP="00DF2052">
          <w:pPr>
            <w:spacing w:line="360" w:lineRule="auto"/>
            <w:jc w:val="both"/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7" w:anchor="_Toc497233359" w:history="1">
            <w:r>
              <w:rPr>
                <w:rStyle w:val="afb"/>
                <w:webHidden/>
                <w:color w:val="auto"/>
                <w:u w:val="none"/>
              </w:rPr>
              <w:fldChar w:fldCharType="begin"/>
            </w:r>
            <w:r>
              <w:rPr>
                <w:rStyle w:val="afb"/>
                <w:webHidden/>
                <w:color w:val="auto"/>
                <w:u w:val="none"/>
              </w:rPr>
              <w:instrText>PAGEREF _Toc497233359 \h</w:instrText>
            </w:r>
            <w:r>
              <w:rPr>
                <w:rStyle w:val="afb"/>
                <w:webHidden/>
                <w:color w:val="auto"/>
                <w:u w:val="none"/>
              </w:rPr>
            </w:r>
            <w:r>
              <w:rPr>
                <w:rStyle w:val="afb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1. Наименование вида и типов практики, способа и формы (форм) ее проведения</w:t>
            </w:r>
            <w:r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ab/>
              <w:t>.............................................................................................................3</w:t>
            </w:r>
            <w:r>
              <w:rPr>
                <w:rStyle w:val="afb"/>
                <w:webHidden/>
                <w:color w:val="auto"/>
                <w:u w:val="none"/>
              </w:rPr>
              <w:fldChar w:fldCharType="end"/>
            </w:r>
          </w:hyperlink>
        </w:p>
        <w:p w:rsidR="00DF2052" w:rsidRDefault="00DF2052" w:rsidP="00DF2052">
          <w:pPr>
            <w:spacing w:line="360" w:lineRule="auto"/>
            <w:jc w:val="both"/>
            <w:rPr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2. Цели и задачи практики………………………..……………………………..3</w:t>
          </w:r>
        </w:p>
        <w:p w:rsidR="00DF2052" w:rsidRDefault="0032051E" w:rsidP="00DF2052">
          <w:pPr>
            <w:jc w:val="both"/>
          </w:pPr>
          <w:hyperlink r:id="rId8" w:anchor="_Toc497233361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.................................................................................................................3</w:t>
          </w:r>
        </w:p>
        <w:p w:rsidR="00DF2052" w:rsidRDefault="0032051E" w:rsidP="00DF2052">
          <w:pPr>
            <w:jc w:val="both"/>
          </w:pPr>
          <w:hyperlink r:id="rId9" w:anchor="_Toc497233362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4. Место практики в структуре образовательной программы</w:t>
            </w:r>
          </w:hyperlink>
          <w:r w:rsidR="00DF2052">
            <w:rPr>
              <w:sz w:val="28"/>
              <w:szCs w:val="28"/>
            </w:rPr>
            <w:t>..........................5</w:t>
          </w:r>
        </w:p>
        <w:p w:rsidR="00DF2052" w:rsidRDefault="0032051E" w:rsidP="00DF2052">
          <w:pPr>
            <w:jc w:val="both"/>
          </w:pPr>
          <w:hyperlink r:id="rId10" w:anchor="_Toc497233363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5. Объем практики в зачетных единицах и ее продолжительность в неделях либо в академических часах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</w:t>
          </w:r>
          <w:r w:rsidR="00FE54A8">
            <w:rPr>
              <w:sz w:val="28"/>
              <w:szCs w:val="28"/>
            </w:rPr>
            <w:t>5</w:t>
          </w:r>
        </w:p>
        <w:p w:rsidR="00DF2052" w:rsidRDefault="0032051E" w:rsidP="00DF2052">
          <w:pPr>
            <w:jc w:val="both"/>
          </w:pPr>
          <w:hyperlink r:id="rId11" w:anchor="_Toc497233364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6. Содержание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.......................................................................................6</w:t>
          </w:r>
        </w:p>
        <w:p w:rsidR="00DF2052" w:rsidRDefault="0032051E" w:rsidP="00DF2052">
          <w:pPr>
            <w:jc w:val="both"/>
          </w:pPr>
          <w:hyperlink r:id="rId12" w:anchor="_Toc497233365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7. Формы отчетности по практике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.......................................................................7</w:t>
          </w:r>
        </w:p>
        <w:p w:rsidR="00DF2052" w:rsidRDefault="0032051E" w:rsidP="00DF2052">
          <w:pPr>
            <w:jc w:val="both"/>
          </w:pPr>
          <w:hyperlink r:id="rId13" w:anchor="_Toc497233366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8. Фонд оценочных средств для проведения промежуточной аттестации обучающихся по практике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..................................................................................10</w:t>
          </w:r>
        </w:p>
        <w:p w:rsidR="00DF2052" w:rsidRDefault="0032051E" w:rsidP="00DF2052">
          <w:pPr>
            <w:jc w:val="both"/>
          </w:pPr>
          <w:hyperlink r:id="rId14" w:anchor="_Toc497233367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9. Перечень учебной литературы и ресурсов сети «Интернет», необходимых для проведения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....................................................................................1</w:t>
          </w:r>
          <w:r w:rsidR="00FE54A8">
            <w:rPr>
              <w:sz w:val="28"/>
              <w:szCs w:val="28"/>
            </w:rPr>
            <w:t>1</w:t>
          </w:r>
        </w:p>
        <w:p w:rsidR="00DF2052" w:rsidRDefault="0032051E" w:rsidP="00DF2052">
          <w:pPr>
            <w:jc w:val="both"/>
          </w:pPr>
          <w:hyperlink r:id="rId15" w:anchor="_Toc497233368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</w:r>
          </w:hyperlink>
          <w:r w:rsidR="00DF2052">
            <w:rPr>
              <w:sz w:val="28"/>
              <w:szCs w:val="28"/>
            </w:rPr>
            <w:t>..............................................................16</w:t>
          </w:r>
        </w:p>
        <w:p w:rsidR="00DF2052" w:rsidRDefault="0032051E" w:rsidP="00DF2052">
          <w:pPr>
            <w:jc w:val="both"/>
          </w:pPr>
          <w:hyperlink r:id="rId16" w:anchor="_Toc497233369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11. Описание материально-технической базы, необходимой для проведения 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...............................................................................................................1</w:t>
          </w:r>
          <w:r w:rsidR="00FE54A8">
            <w:rPr>
              <w:sz w:val="28"/>
              <w:szCs w:val="28"/>
            </w:rPr>
            <w:t>6</w:t>
          </w:r>
        </w:p>
        <w:p w:rsidR="00DF2052" w:rsidRDefault="0032051E" w:rsidP="00DF2052">
          <w:pPr>
            <w:jc w:val="both"/>
          </w:pPr>
          <w:hyperlink r:id="rId17" w:anchor="_Toc497233370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Приложения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.........................................................................................................18</w:t>
          </w:r>
        </w:p>
        <w:p w:rsidR="00DF2052" w:rsidRDefault="00DF2052" w:rsidP="00DF2052">
          <w:pPr>
            <w:jc w:val="both"/>
            <w:rPr>
              <w:sz w:val="28"/>
              <w:szCs w:val="28"/>
            </w:rPr>
          </w:pPr>
        </w:p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32051E" w:rsidP="00DF2052">
          <w:pPr>
            <w:spacing w:line="360" w:lineRule="auto"/>
            <w:rPr>
              <w:sz w:val="28"/>
              <w:szCs w:val="28"/>
            </w:rPr>
          </w:pPr>
          <w:hyperlink r:id="rId18" w:anchor="_Toc497233370" w:history="1">
            <w:r w:rsidR="00DF2052">
              <w:rPr>
                <w:rStyle w:val="afb"/>
                <w:webHidden/>
                <w:color w:val="auto"/>
                <w:u w:val="none"/>
              </w:rPr>
              <w:fldChar w:fldCharType="begin"/>
            </w:r>
            <w:r w:rsidR="00DF2052">
              <w:rPr>
                <w:rStyle w:val="afb"/>
                <w:webHidden/>
                <w:color w:val="auto"/>
                <w:u w:val="none"/>
              </w:rPr>
              <w:instrText>PAGEREF _Toc497233370 \h</w:instrText>
            </w:r>
            <w:r w:rsidR="00DF2052">
              <w:rPr>
                <w:rStyle w:val="afb"/>
                <w:webHidden/>
                <w:color w:val="auto"/>
                <w:u w:val="none"/>
              </w:rPr>
            </w:r>
            <w:r w:rsidR="00DF2052">
              <w:rPr>
                <w:rStyle w:val="afb"/>
                <w:webHidden/>
                <w:color w:val="auto"/>
                <w:u w:val="none"/>
              </w:rPr>
              <w:fldChar w:fldCharType="end"/>
            </w:r>
          </w:hyperlink>
          <w:r w:rsidR="00DF2052">
            <w:fldChar w:fldCharType="end"/>
          </w:r>
        </w:p>
        <w:bookmarkStart w:id="1" w:name="_Hlk125705581" w:displacedByCustomXml="next"/>
        <w:bookmarkEnd w:id="1" w:displacedByCustomXml="next"/>
        <w:bookmarkStart w:id="2" w:name="_Hlk125703957" w:displacedByCustomXml="next"/>
        <w:bookmarkEnd w:id="2" w:displacedByCustomXml="next"/>
      </w:sdtContent>
    </w:sdt>
    <w:p w:rsidR="00DF2052" w:rsidRDefault="00DF2052" w:rsidP="00DF2052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F2052" w:rsidRDefault="00DF2052" w:rsidP="00DF2052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F2052" w:rsidRDefault="00DF2052" w:rsidP="00DF2052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DF2052" w:rsidRDefault="00DF2052" w:rsidP="00DF2052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59"/>
      <w:r>
        <w:rPr>
          <w:rFonts w:ascii="Times New Roman" w:hAnsi="Times New Roman" w:cs="Times New Roman"/>
          <w:color w:val="auto"/>
        </w:rPr>
        <w:lastRenderedPageBreak/>
        <w:t xml:space="preserve">1. </w:t>
      </w:r>
      <w:bookmarkStart w:id="4" w:name="_Hlk125704196"/>
      <w:bookmarkEnd w:id="3"/>
      <w:r>
        <w:rPr>
          <w:rFonts w:ascii="Times New Roman" w:hAnsi="Times New Roman" w:cs="Times New Roman"/>
          <w:color w:val="auto"/>
        </w:rPr>
        <w:t>Наименование вида и типов практики, способа и формы (форм) ее проведения</w:t>
      </w:r>
      <w:bookmarkEnd w:id="4"/>
    </w:p>
    <w:p w:rsidR="00DF2052" w:rsidRDefault="00DF2052" w:rsidP="00DF2052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практики: -</w:t>
      </w:r>
      <w:r>
        <w:rPr>
          <w:sz w:val="28"/>
          <w:szCs w:val="28"/>
        </w:rPr>
        <w:t xml:space="preserve"> у</w:t>
      </w:r>
      <w:r>
        <w:rPr>
          <w:bCs/>
          <w:color w:val="2F2F2F"/>
          <w:sz w:val="28"/>
          <w:szCs w:val="28"/>
        </w:rPr>
        <w:t xml:space="preserve">чебная </w:t>
      </w:r>
    </w:p>
    <w:p w:rsidR="00DF2052" w:rsidRDefault="00DF2052" w:rsidP="00DF2052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Тип практики:</w:t>
      </w:r>
      <w:r>
        <w:rPr>
          <w:sz w:val="28"/>
          <w:szCs w:val="28"/>
        </w:rPr>
        <w:t xml:space="preserve"> ознакомительная практика</w:t>
      </w:r>
    </w:p>
    <w:p w:rsidR="00DF2052" w:rsidRDefault="00DF2052" w:rsidP="00DF2052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/>
          <w:sz w:val="28"/>
          <w:szCs w:val="28"/>
          <w:lang w:eastAsia="ru-RU"/>
        </w:rPr>
        <w:t>Форма проведения практики</w:t>
      </w:r>
      <w:r>
        <w:rPr>
          <w:sz w:val="28"/>
          <w:szCs w:val="28"/>
          <w:lang w:eastAsia="ru-RU"/>
        </w:rPr>
        <w:t xml:space="preserve">: </w:t>
      </w:r>
      <w:r>
        <w:rPr>
          <w:sz w:val="28"/>
          <w:szCs w:val="28"/>
        </w:rPr>
        <w:t xml:space="preserve">непрерывно </w:t>
      </w:r>
      <w:bookmarkStart w:id="5" w:name="_Hlk125704250"/>
      <w:bookmarkEnd w:id="5"/>
    </w:p>
    <w:p w:rsidR="00DF2052" w:rsidRDefault="00DF2052" w:rsidP="00DF2052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/>
          <w:bCs/>
          <w:sz w:val="28"/>
          <w:szCs w:val="28"/>
        </w:rPr>
        <w:t>Способы проведения практики:</w:t>
      </w:r>
      <w:r>
        <w:rPr>
          <w:bCs/>
          <w:sz w:val="28"/>
          <w:szCs w:val="28"/>
        </w:rPr>
        <w:t xml:space="preserve"> стационарная </w:t>
      </w:r>
      <w:bookmarkStart w:id="6" w:name="_Hlk125705791"/>
      <w:bookmarkEnd w:id="6"/>
    </w:p>
    <w:p w:rsidR="00DF2052" w:rsidRDefault="00DF2052" w:rsidP="00DF205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2052" w:rsidRDefault="00DF2052" w:rsidP="00DF2052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Цели и задачи практики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банковской деятельности и финансовых рынков.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практики являются: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основными видами и задачами будущей профессиональной деятельности;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теоретических знаний в области банковского дела;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навыков работы с нормативно-правовой и методической базой обеспечения деятельности банков, фондовых бирж и иных финансовых организаций;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497233361"/>
      <w:r>
        <w:rPr>
          <w:rFonts w:ascii="Times New Roman" w:hAnsi="Times New Roman" w:cs="Times New Roman"/>
          <w:color w:val="auto"/>
        </w:rPr>
        <w:t xml:space="preserve">3. </w:t>
      </w:r>
      <w:bookmarkEnd w:id="7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Таблица 1</w:t>
      </w:r>
    </w:p>
    <w:tbl>
      <w:tblPr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98"/>
        <w:gridCol w:w="2130"/>
        <w:gridCol w:w="2552"/>
        <w:gridCol w:w="3685"/>
      </w:tblGrid>
      <w:tr w:rsidR="00DF2052" w:rsidTr="00DF2052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2052" w:rsidTr="00091F79">
        <w:trPr>
          <w:trHeight w:val="416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="Yu Mincho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Проводит критический анализ выявленных проблемных ситуаций.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Выдвигает самостоятельные гипотезы при решении научно - исследовательских задач в области финансов и кредита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Знать: </w:t>
            </w:r>
            <w:r>
              <w:t>проблемы в деятельности</w:t>
            </w:r>
            <w:r>
              <w:rPr>
                <w:rFonts w:eastAsia="Calibri"/>
              </w:rPr>
              <w:t xml:space="preserve"> финансовых органов, различных институтов и инфраструктуры финансового рынка с учетом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Уметь:</w:t>
            </w:r>
            <w:r>
              <w:rPr>
                <w:rFonts w:eastAsia="Calibri"/>
              </w:rPr>
              <w:t xml:space="preserve"> выявлять проблемы в деятельности институтов финансового рынка с учетом знания системного, эволюционного и институционального подходов исследования современного финансового рынка и современных концепций финансов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>Знать:</w:t>
            </w:r>
            <w:r>
              <w:t xml:space="preserve"> методические приемы проведения анализа проблемных ситуаций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Уметь: </w:t>
            </w:r>
            <w:r>
              <w:t>проводить критический анализ деятельности различных институтов финансового рынка с целью выявления проблемных ситуаций</w:t>
            </w: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Знать: </w:t>
            </w:r>
            <w:r>
              <w:t>теоретические и методические подходы формулирования гипотез при решении исследовательских задач в области финансов и кредита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Уметь: </w:t>
            </w:r>
            <w:r>
              <w:t>выдвигать и формулировать самостоятельные</w:t>
            </w:r>
            <w:r>
              <w:rPr>
                <w:rFonts w:eastAsia="Calibri"/>
              </w:rPr>
              <w:t xml:space="preserve"> гипотезы при решении научно - исследовательских задач в области финансов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>Знать:</w:t>
            </w:r>
            <w:r>
              <w:t xml:space="preserve"> методы и приемы разработки стратегий и планов действий для эффективного решения проблемы, в том числе в проектной деятельности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Уметь: </w:t>
            </w:r>
            <w:r>
              <w:t xml:space="preserve">разрабатывать эффективные решения выявленных проблем, разрабатывать стратегии и планы действия по их разрешению, выдвигать новые оригинальные проекты по </w:t>
            </w:r>
            <w:r>
              <w:lastRenderedPageBreak/>
              <w:t>отдельным направления стратегии развития</w:t>
            </w:r>
          </w:p>
        </w:tc>
      </w:tr>
      <w:tr w:rsidR="00DF2052" w:rsidTr="00DF2052">
        <w:trPr>
          <w:trHeight w:val="4941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numPr>
                <w:ilvl w:val="0"/>
                <w:numId w:val="8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понимание разнообразия культур в процессе межкультурного взаимодействия.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8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8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Знать: </w:t>
            </w:r>
            <w:r>
              <w:t>методы межкультурного взаимодействия с учетом разнообразия культур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Уметь: </w:t>
            </w:r>
            <w:r>
              <w:t>уметь выстраивать процесс межкультурного взаимодействия с учетом разнообразия культур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Знать: </w:t>
            </w:r>
            <w:r>
              <w:t>подходы формирования общепринятых норм культурного самовыражения и выстраивания межличностные взаимодействия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Уметь: </w:t>
            </w:r>
            <w:r>
              <w:t xml:space="preserve">выстраивать </w:t>
            </w:r>
            <w:r>
              <w:rPr>
                <w:rFonts w:eastAsia="Calibri"/>
              </w:rPr>
              <w:t>межличностные взаимодействия путем создания общепринятых норм культурного самовыражения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Знать: </w:t>
            </w:r>
            <w:r>
              <w:t>методы</w:t>
            </w:r>
            <w:r>
              <w:rPr>
                <w:rFonts w:eastAsia="Calibri"/>
              </w:rPr>
              <w:t xml:space="preserve"> построения конструктивного диалога с представителями разных культур на основе взаимного уважения и принятия их разнообразия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Уметь: </w:t>
            </w:r>
            <w:r>
              <w:t xml:space="preserve">применять методы выстраивания </w:t>
            </w:r>
            <w:r>
              <w:rPr>
                <w:rFonts w:eastAsia="Calibri"/>
              </w:rPr>
              <w:t>конструктивного диалога с представителями разных культур на основе взаимного уважения, а также давать адекватную оценку партнеров по взаимодействию</w:t>
            </w:r>
          </w:p>
        </w:tc>
      </w:tr>
    </w:tbl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</w:p>
    <w:p w:rsidR="00DF2052" w:rsidRDefault="00DF2052" w:rsidP="00DF2052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8" w:name="_Hlk125704611"/>
      <w:bookmarkEnd w:id="8"/>
      <w:r>
        <w:rPr>
          <w:sz w:val="28"/>
          <w:szCs w:val="28"/>
        </w:rPr>
        <w:t>Учебная практика обучающихся по направлению подготовки</w:t>
      </w:r>
      <w:r>
        <w:rPr>
          <w:rFonts w:eastAsia="Calibri"/>
          <w:sz w:val="28"/>
          <w:szCs w:val="28"/>
        </w:rPr>
        <w:t xml:space="preserve"> 38.04.08 </w:t>
      </w:r>
      <w:r>
        <w:rPr>
          <w:sz w:val="28"/>
          <w:szCs w:val="28"/>
        </w:rPr>
        <w:t>«Финансы и кредит», Направленность программы магистратуры «Риск-менеджмент на финансовых рынках</w:t>
      </w:r>
      <w:r>
        <w:rPr>
          <w:rFonts w:eastAsia="Calibri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  <w:bookmarkStart w:id="9" w:name="_Hlk125705930"/>
      <w:bookmarkEnd w:id="9"/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Hlk1257046111"/>
      <w:bookmarkStart w:id="11" w:name="_Toc497233363"/>
      <w:bookmarkEnd w:id="10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неделях, либо в академических часах</w:t>
      </w:r>
      <w:bookmarkEnd w:id="11"/>
    </w:p>
    <w:p w:rsidR="00DF2052" w:rsidRDefault="00DF2052" w:rsidP="00DF2052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bookmarkStart w:id="12" w:name="_Hlk125704673"/>
      <w:bookmarkEnd w:id="12"/>
      <w:r>
        <w:rPr>
          <w:sz w:val="28"/>
          <w:szCs w:val="28"/>
        </w:rPr>
        <w:t xml:space="preserve">Объём учебной практики и сроки её проведения определяются учебным планом по направлению подготовки 38.04.08 «Финансы и кредит», </w:t>
      </w:r>
      <w:r>
        <w:rPr>
          <w:rStyle w:val="FontStyle89"/>
          <w:sz w:val="28"/>
          <w:szCs w:val="28"/>
        </w:rPr>
        <w:lastRenderedPageBreak/>
        <w:t>Направленность программы магистратуры</w:t>
      </w:r>
      <w:r>
        <w:rPr>
          <w:sz w:val="28"/>
          <w:szCs w:val="28"/>
        </w:rPr>
        <w:t xml:space="preserve"> «Риск-менеджмент на финансовых рынках» </w:t>
      </w:r>
      <w:r>
        <w:rPr>
          <w:rFonts w:eastAsiaTheme="minorHAnsi"/>
          <w:color w:val="000000"/>
          <w:sz w:val="28"/>
          <w:szCs w:val="28"/>
        </w:rPr>
        <w:t>- 3 зачетные единицы</w:t>
      </w:r>
      <w:r>
        <w:rPr>
          <w:rFonts w:eastAsiaTheme="minorHAnsi"/>
          <w:sz w:val="28"/>
          <w:szCs w:val="28"/>
        </w:rPr>
        <w:t>.</w:t>
      </w:r>
    </w:p>
    <w:p w:rsidR="00DF2052" w:rsidRDefault="00DF2052" w:rsidP="00DF2052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учебной практики - 2 недели.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7 модуле (2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учебной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3" w:name="_Hlk1257046731"/>
      <w:bookmarkStart w:id="14" w:name="_Toc497233364"/>
      <w:bookmarkEnd w:id="13"/>
      <w:r>
        <w:rPr>
          <w:rFonts w:ascii="Times New Roman" w:hAnsi="Times New Roman" w:cs="Times New Roman"/>
          <w:color w:val="auto"/>
        </w:rPr>
        <w:t>6. Содержание практики</w:t>
      </w:r>
      <w:bookmarkStart w:id="15" w:name="_Hlk125704762"/>
      <w:bookmarkEnd w:id="14"/>
      <w:bookmarkEnd w:id="15"/>
    </w:p>
    <w:p w:rsidR="00DF2052" w:rsidRDefault="00DF2052" w:rsidP="00DF2052">
      <w:pPr>
        <w:jc w:val="right"/>
        <w:rPr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80"/>
        <w:gridCol w:w="3390"/>
        <w:gridCol w:w="2433"/>
      </w:tblGrid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</w:t>
            </w:r>
          </w:p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общей характеристикой организации –участника финансового рынка (цель образования, сведения о регистрации; основные направления деятельности в соответствии с уставными документами и лицензиями; организационная структура: характер специализации; функции и структура отдельных подразделений; - характеристики клиентской базы банка).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Проектно-экономический</w:t>
            </w:r>
          </w:p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особенностей основных видов деятельности субъекта финансового рынка (структура услуг и операций банка на финансовом рынке; - характеристики традиционных услуг: кредитных, депозитных и инвестиционных; - виды нетрадиционных услуг, предлагаемых клиентам и контрагентам</w:t>
            </w: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системой риск-менеджмента организации, в которой проходит практика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форм отчетности субъекта финансового рынка и оценка их соответствия требованиям регулятора.</w:t>
            </w: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Описание деятельности </w:t>
            </w:r>
            <w:r>
              <w:rPr>
                <w:bCs/>
                <w:sz w:val="24"/>
                <w:szCs w:val="24"/>
              </w:rPr>
              <w:lastRenderedPageBreak/>
              <w:t>подразделения, в котором проходит практика, его места и функций в организационной структуре банка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 час.</w:t>
            </w:r>
          </w:p>
        </w:tc>
      </w:tr>
    </w:tbl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6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16"/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учебной практики определяются приказом Финансового университета. Период учебной практики составляет 2 недели. 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установленные сроки обучающийся должен представить в Департамент: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банковского дела и монетарного регулирования, и организации по форме (Приложение 4)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банковского дела и монетарного регулирования, и организации по форме (Приложение 3)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банковского дела и монетарного регулирования, и организации по форме (Титульный лист отчета Приложение 1)</w:t>
      </w:r>
    </w:p>
    <w:p w:rsidR="00DF2052" w:rsidRDefault="00DF2052" w:rsidP="00DF2052">
      <w:pPr>
        <w:pStyle w:val="af2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Обучающийся обязан явиться на защиту отчета о практике в Департамент банковского дела и монетарного регулирования с комплектом документов по каждому виду практики.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учебной практики студент должен представить руководителю от Финансового университета Отчет о выполнении программы учебной практики.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DF20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DF20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12. Отчет скрепляется в папке с мягкой обложкой, переплет «под дырокол», без использования прозрачных файлов для отдельных листов.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6.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учебной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деятельности организации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состав выполняемых организацией операций и оказываемых услуг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Описание деятельности подразделения, в котором проходила практика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Выводы и предложения</w:t>
      </w:r>
    </w:p>
    <w:p w:rsidR="00DF2052" w:rsidRDefault="00DF2052" w:rsidP="00DF2052">
      <w:pPr>
        <w:pStyle w:val="af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составляют не менее 0,5-1 страницы. Рекомендуется делать 1-2 вывода по каждому пункту индивидуального задания. 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учебной практике, включая обязательные приложения – 15-20 страниц.</w:t>
      </w:r>
    </w:p>
    <w:p w:rsidR="00DF2052" w:rsidRDefault="00DF2052" w:rsidP="00DF20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Рабочий график (план</w:t>
      </w:r>
      <w:r>
        <w:rPr>
          <w:sz w:val="28"/>
          <w:szCs w:val="28"/>
        </w:rPr>
        <w:t xml:space="preserve">) прохождения практики. Ежедневные записи студента </w:t>
      </w:r>
      <w:r>
        <w:rPr>
          <w:sz w:val="28"/>
          <w:szCs w:val="28"/>
        </w:rPr>
        <w:lastRenderedPageBreak/>
        <w:t>в дневнике визируются (заверяются) руководителем практики от организации.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учебной практики: ознакомительной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учебной практики студентом –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практике, как правило, принимает руководитель практики от Финансового университета.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DF2052" w:rsidRDefault="00DF2052" w:rsidP="00DF205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Магистранты,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lastRenderedPageBreak/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DF2052" w:rsidRDefault="00DF2052" w:rsidP="00DF2052">
      <w:pPr>
        <w:pStyle w:val="1"/>
        <w:keepNext w:val="0"/>
        <w:keepLine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7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17"/>
    </w:p>
    <w:p w:rsidR="00DF2052" w:rsidRDefault="00DF2052" w:rsidP="00DF2052">
      <w:pPr>
        <w:suppressAutoHyphens w:val="0"/>
        <w:spacing w:line="360" w:lineRule="auto"/>
        <w:ind w:firstLine="708"/>
        <w:jc w:val="both"/>
        <w:rPr>
          <w:sz w:val="28"/>
          <w:szCs w:val="28"/>
        </w:rPr>
      </w:pPr>
      <w:bookmarkStart w:id="18" w:name="bookmark9"/>
      <w:bookmarkEnd w:id="18"/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19" w:name="_Hlk121844605"/>
      <w:bookmarkEnd w:id="19"/>
    </w:p>
    <w:p w:rsidR="00DF2052" w:rsidRDefault="00DF2052" w:rsidP="00DF2052">
      <w:pPr>
        <w:tabs>
          <w:tab w:val="left" w:pos="540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2141"/>
        <w:gridCol w:w="3100"/>
        <w:gridCol w:w="4224"/>
      </w:tblGrid>
      <w:tr w:rsidR="00DF2052" w:rsidTr="00DF2052">
        <w:trPr>
          <w:trHeight w:val="47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F2052" w:rsidTr="00DF2052">
        <w:trPr>
          <w:trHeight w:val="47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ПКН-1</w:t>
            </w:r>
          </w:p>
          <w:p w:rsidR="00DF2052" w:rsidRDefault="00DF2052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="Yu Mincho"/>
                <w:sz w:val="22"/>
                <w:szCs w:val="22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 Проводит критический анализ выявленных проблемных ситуаций.</w:t>
            </w:r>
          </w:p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 Выдвигает самостоятельные гипотезы при решении научно - исследовательских задач в области финансов и кредита</w:t>
            </w:r>
          </w:p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 xml:space="preserve">Разрабатывает </w:t>
            </w:r>
            <w:r>
              <w:rPr>
                <w:sz w:val="24"/>
                <w:szCs w:val="24"/>
              </w:rPr>
              <w:lastRenderedPageBreak/>
              <w:t>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Опираясь на финансовую и нефинансовую информацию о деятельности субъекта (в котором организована практика), проанализируйте его деятельность и дайте ей оценку с учетом выявленных возможных проблем и потенциала влияния экономических условий</w:t>
            </w: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2</w:t>
            </w:r>
          </w:p>
          <w:p w:rsidR="00DF2052" w:rsidRDefault="00DF205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Проанализируйте и проведите оценку финансовых и нефинансовых рисков различных участников финансового рынка (банки, страховые компании, МФО, ломбарды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ru-RU"/>
              </w:rPr>
              <w:t>итд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ru-RU"/>
              </w:rPr>
              <w:t>.), а также разработайте методические подходы ограничения существенных рисков и предложения по инструментарию хеджирования</w:t>
            </w: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3</w:t>
            </w: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Проведите анализ и дайте оценку стратегий развития системно значимых институтов финансового рынка в новых экономических условиях, обусловленных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сохраняющимися рисками неопределенности развития. Сформулируйте выводы и предложения.</w:t>
            </w:r>
          </w:p>
          <w:p w:rsidR="00DF2052" w:rsidRDefault="00DF205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Задание 4</w:t>
            </w:r>
          </w:p>
          <w:p w:rsidR="00DF2052" w:rsidRDefault="00DF205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Разработайте стратегию развития малых и средних банков, других участников (по выбору) в условиях возрастающих рисков неопределенности. Обоснуйте выбор тип бизнес-модели деятельности</w:t>
            </w:r>
          </w:p>
        </w:tc>
      </w:tr>
      <w:tr w:rsidR="00DF2052" w:rsidTr="00DF2052">
        <w:trPr>
          <w:trHeight w:val="2026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УК-4</w:t>
            </w:r>
          </w:p>
          <w:p w:rsidR="00DF2052" w:rsidRDefault="00DF2052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1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B050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 Изучите подходы и принципы организации взаимодействия, которые применяются в организации с учетом </w:t>
            </w:r>
            <w:r>
              <w:rPr>
                <w:sz w:val="24"/>
                <w:szCs w:val="24"/>
              </w:rPr>
              <w:t>разнообразия культур в процессе межкультурного взаимодействия</w:t>
            </w:r>
          </w:p>
        </w:tc>
      </w:tr>
      <w:tr w:rsidR="00DF2052" w:rsidTr="00DF2052">
        <w:trPr>
          <w:trHeight w:val="184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052" w:rsidRDefault="00DF2052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2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B050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Ознакомьтесь с принятыми в организации нормами культурного самовыражения для выстраивания межличностного взаимодействия</w:t>
            </w:r>
          </w:p>
        </w:tc>
      </w:tr>
      <w:tr w:rsidR="00DF2052" w:rsidTr="00DF2052">
        <w:trPr>
          <w:trHeight w:val="131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052" w:rsidRDefault="00DF2052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3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Апробируйте методы построения конструктивного диалога с представителями разных культур на основе адекватной оценки партнеров по взаимодействию</w:t>
            </w:r>
          </w:p>
        </w:tc>
      </w:tr>
    </w:tbl>
    <w:p w:rsidR="00DF2052" w:rsidRDefault="00DF2052" w:rsidP="00DF2052">
      <w:pPr>
        <w:tabs>
          <w:tab w:val="left" w:pos="540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DF2052" w:rsidRDefault="00DF2052" w:rsidP="00DF2052">
      <w:pPr>
        <w:tabs>
          <w:tab w:val="left" w:pos="54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вопросы». 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0" w:name="_Toc497233367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20"/>
    </w:p>
    <w:p w:rsidR="00DF2052" w:rsidRDefault="00DF2052" w:rsidP="00DF2052">
      <w:pPr>
        <w:pStyle w:val="af2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акты: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993"/>
        </w:tabs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1. Гражданский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вторая).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</w:rPr>
      </w:pPr>
      <w:r>
        <w:rPr>
          <w:sz w:val="28"/>
        </w:rPr>
        <w:t>2. Федеральный закон от 02.12.1990 № 395-1 (ред. от 03.08.2018) «О банках 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доп.,</w:t>
      </w:r>
      <w:r>
        <w:rPr>
          <w:spacing w:val="1"/>
          <w:sz w:val="28"/>
        </w:rPr>
        <w:t xml:space="preserve"> </w:t>
      </w:r>
      <w:r>
        <w:rPr>
          <w:sz w:val="28"/>
        </w:rPr>
        <w:t>вступ.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26.09.2018)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F2052" w:rsidRDefault="00DF2052" w:rsidP="00DF2052">
      <w:pPr>
        <w:pStyle w:val="aa"/>
        <w:tabs>
          <w:tab w:val="left" w:pos="142"/>
          <w:tab w:val="left" w:pos="993"/>
        </w:tabs>
        <w:spacing w:line="360" w:lineRule="auto"/>
        <w:ind w:right="366"/>
        <w:jc w:val="both"/>
      </w:pPr>
      <w:r>
        <w:rPr>
          <w:sz w:val="28"/>
          <w:szCs w:val="28"/>
        </w:rPr>
        <w:t>3.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10.07.2002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86-ФЗ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29.07.2018)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Центральном банке Российской Федерации (Банке России)» (с изм. и доп.,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вступ. в силу с 26.09.2018) // Информационно-правовой портал Консультант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pStyle w:val="aa"/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27.06.2011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161-ФЗ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27.06.2018)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национальной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платежной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системе»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изм.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доп.,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вступ.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силу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26.09.2018)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993"/>
        </w:tabs>
        <w:spacing w:line="360" w:lineRule="auto"/>
        <w:ind w:left="360" w:right="368"/>
        <w:jc w:val="both"/>
        <w:rPr>
          <w:sz w:val="28"/>
        </w:rPr>
      </w:pPr>
      <w:r>
        <w:rPr>
          <w:sz w:val="28"/>
        </w:rPr>
        <w:t>5. Положение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Банка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04.07.</w:t>
      </w:r>
      <w:r>
        <w:rPr>
          <w:spacing w:val="-7"/>
          <w:sz w:val="28"/>
        </w:rPr>
        <w:t xml:space="preserve"> </w:t>
      </w:r>
      <w:r>
        <w:rPr>
          <w:sz w:val="28"/>
        </w:rPr>
        <w:t>2018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646-П</w:t>
      </w:r>
      <w:r>
        <w:rPr>
          <w:spacing w:val="-6"/>
          <w:sz w:val="28"/>
        </w:rPr>
        <w:t xml:space="preserve"> </w:t>
      </w:r>
      <w:r>
        <w:rPr>
          <w:sz w:val="28"/>
        </w:rPr>
        <w:t>«Положение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методике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определения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собственных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средств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(капитала)</w:t>
      </w:r>
      <w:r>
        <w:rPr>
          <w:spacing w:val="-16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6"/>
          <w:sz w:val="28"/>
        </w:rPr>
        <w:t xml:space="preserve"> </w:t>
      </w:r>
      <w:r>
        <w:rPr>
          <w:sz w:val="28"/>
        </w:rPr>
        <w:t>(«Базель</w:t>
      </w:r>
      <w:r>
        <w:rPr>
          <w:spacing w:val="-67"/>
          <w:sz w:val="28"/>
        </w:rPr>
        <w:t xml:space="preserve"> </w:t>
      </w:r>
      <w:r>
        <w:rPr>
          <w:sz w:val="28"/>
        </w:rPr>
        <w:t>III»)» // Информационно-правовой портал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511"/>
          <w:tab w:val="left" w:pos="993"/>
        </w:tabs>
        <w:spacing w:line="360" w:lineRule="auto"/>
        <w:ind w:left="360" w:right="365"/>
        <w:jc w:val="both"/>
        <w:rPr>
          <w:sz w:val="28"/>
          <w:szCs w:val="28"/>
        </w:rPr>
      </w:pPr>
      <w:r>
        <w:rPr>
          <w:sz w:val="28"/>
        </w:rPr>
        <w:t>6. Положение Банка России от 28.06.2017 N 590-П (ред. от 26.12.2018) «О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 формирования кредитными организациями резервов на возможные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потери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ссудам,</w:t>
      </w:r>
      <w:r>
        <w:rPr>
          <w:spacing w:val="25"/>
          <w:sz w:val="28"/>
        </w:rPr>
        <w:t xml:space="preserve"> </w:t>
      </w:r>
      <w:r>
        <w:rPr>
          <w:sz w:val="28"/>
        </w:rPr>
        <w:t>ссудной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приравненной</w:t>
      </w:r>
      <w:r>
        <w:rPr>
          <w:spacing w:val="25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ней</w:t>
      </w:r>
      <w:r>
        <w:rPr>
          <w:spacing w:val="25"/>
          <w:sz w:val="28"/>
        </w:rPr>
        <w:t xml:space="preserve"> </w:t>
      </w:r>
      <w:r>
        <w:rPr>
          <w:sz w:val="28"/>
        </w:rPr>
        <w:t>задолженности»</w:t>
      </w:r>
      <w:r>
        <w:rPr>
          <w:spacing w:val="26"/>
          <w:sz w:val="28"/>
        </w:rPr>
        <w:t xml:space="preserve"> </w:t>
      </w:r>
      <w:r>
        <w:rPr>
          <w:sz w:val="28"/>
          <w:szCs w:val="28"/>
        </w:rPr>
        <w:t>(вместе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с «Порядком оценки кредитного риска по портфелю (портфелям) однородных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ссуд»)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(Зарегистрировано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Минюсте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12.07.2017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47384)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spacing w:line="360" w:lineRule="auto"/>
        <w:ind w:left="-154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7. Инструкция Банка России от 29 ноября 2019 г. № 199-И «Об обязательных нормативах и надбавках к нормативам достаточности банков с универсальной лицензией»</w:t>
      </w:r>
      <w:r>
        <w:rPr>
          <w:sz w:val="28"/>
          <w:szCs w:val="28"/>
        </w:rPr>
        <w:t xml:space="preserve"> (вместе с "Методикой расчета 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обязательствам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характера",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ПФИ",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синдицированным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ссудам",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"Порядком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максимального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размера риска на одного заемщика или группу связанных заемщиков (Н6)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сделкам,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совершаемым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возвратной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ухудшения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 качества контрагента", "Порядком распределения прибыли (части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прибыли)"//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tabs>
          <w:tab w:val="left" w:pos="-12"/>
          <w:tab w:val="left" w:pos="839"/>
        </w:tabs>
        <w:spacing w:line="360" w:lineRule="auto"/>
        <w:ind w:left="-154"/>
        <w:jc w:val="both"/>
        <w:rPr>
          <w:sz w:val="28"/>
          <w:szCs w:val="28"/>
        </w:rPr>
      </w:pPr>
      <w:r>
        <w:rPr>
          <w:sz w:val="28"/>
          <w:szCs w:val="28"/>
        </w:rPr>
        <w:t>8. Положение Банка России от 15.07.2020 N 729-П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9.  Указание Банка России от 03.04.2017 N 4336-У (ред. от 27.11.2018) "Об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банков"</w:t>
      </w:r>
      <w:r>
        <w:rPr>
          <w:spacing w:val="1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"Методикой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прозрачности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банка")//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10. Положение Банка России от 28.06.2017 № 590-П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 xml:space="preserve">11. Положение Банка </w:t>
      </w:r>
      <w:proofErr w:type="gramStart"/>
      <w:r>
        <w:rPr>
          <w:sz w:val="28"/>
        </w:rPr>
        <w:t>России  от</w:t>
      </w:r>
      <w:proofErr w:type="gramEnd"/>
      <w:r>
        <w:rPr>
          <w:sz w:val="28"/>
        </w:rPr>
        <w:t xml:space="preserve"> 04.07.2018 № 646-П «О методике определения  собственных средств (капитала) кредитных организаций ("БАЗЕЛЬ III").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12.</w:t>
      </w:r>
      <w:r>
        <w:rPr>
          <w:sz w:val="28"/>
        </w:rPr>
        <w:tab/>
        <w:t>Положение Банка России от 30.05.2014 № 421-П «Положение о порядке расчета показателя краткосрочной ликвидности ("Базель III")».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13.</w:t>
      </w:r>
      <w:r>
        <w:rPr>
          <w:sz w:val="28"/>
        </w:rPr>
        <w:tab/>
        <w:t>Положение Банка России от 03.12.2015 № 510-П «О порядке расчета норматива краткосрочной ликвидности ("Базель III") системно значимыми кредитными организациями».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14.</w:t>
      </w:r>
      <w:r>
        <w:rPr>
          <w:sz w:val="28"/>
        </w:rPr>
        <w:tab/>
        <w:t xml:space="preserve">Положение Банка </w:t>
      </w:r>
      <w:proofErr w:type="gramStart"/>
      <w:r>
        <w:rPr>
          <w:sz w:val="28"/>
        </w:rPr>
        <w:t>России  от</w:t>
      </w:r>
      <w:proofErr w:type="gramEnd"/>
      <w:r>
        <w:rPr>
          <w:sz w:val="28"/>
        </w:rPr>
        <w:t xml:space="preserve"> 03.12.2015 г. № 511-П  «О порядке расчета кредитными организациями величины рыночного риска»;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15.</w:t>
      </w:r>
      <w:r>
        <w:rPr>
          <w:sz w:val="28"/>
        </w:rPr>
        <w:tab/>
        <w:t>Положение Банка России от 03.09.2018 № 652-П «О порядке расчета размера операционного риска»;</w:t>
      </w:r>
    </w:p>
    <w:p w:rsidR="00DF2052" w:rsidRDefault="00DF2052" w:rsidP="00DF2052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DF2052" w:rsidRPr="00FE54A8" w:rsidRDefault="00DF2052" w:rsidP="00FE54A8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1. Риск–менеджмент в коммерческом </w:t>
      </w:r>
      <w:proofErr w:type="gram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банке :</w:t>
      </w:r>
      <w:proofErr w:type="gram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монография / И. В. Ларионова, Н. И.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Валенцева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, Е. И.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Мешкова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[и др.] ; под ред. И. В. Ларионовой ;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lastRenderedPageBreak/>
        <w:t>Финуниверситет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</w:t>
      </w:r>
      <w:proofErr w:type="gram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Москва :</w:t>
      </w:r>
      <w:proofErr w:type="gram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Кнорус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, 2019.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453 с.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ЭБС BOOK.ru.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URL: https://book.ru/book/933610 (дата обращения: 31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.05.2023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). — </w:t>
      </w:r>
      <w:proofErr w:type="gram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Текст :</w:t>
      </w:r>
      <w:proofErr w:type="gram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электронный.</w:t>
      </w:r>
    </w:p>
    <w:p w:rsidR="00DF2052" w:rsidRDefault="00DF2052" w:rsidP="00FE54A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spacing w:line="360" w:lineRule="auto"/>
        <w:jc w:val="both"/>
      </w:pPr>
      <w:r w:rsidRPr="00FE54A8">
        <w:rPr>
          <w:sz w:val="28"/>
          <w:szCs w:val="28"/>
          <w:shd w:val="clear" w:color="auto" w:fill="FFFFFF"/>
        </w:rPr>
        <w:t xml:space="preserve">2. Финансовые и денежно-кредитные методы регулирования экономики. Теория и </w:t>
      </w:r>
      <w:proofErr w:type="gramStart"/>
      <w:r w:rsidRPr="00FE54A8">
        <w:rPr>
          <w:sz w:val="28"/>
          <w:szCs w:val="28"/>
          <w:shd w:val="clear" w:color="auto" w:fill="FFFFFF"/>
        </w:rPr>
        <w:t>практика :</w:t>
      </w:r>
      <w:proofErr w:type="gramEnd"/>
      <w:r w:rsidRPr="00FE54A8">
        <w:rPr>
          <w:sz w:val="28"/>
          <w:szCs w:val="28"/>
          <w:shd w:val="clear" w:color="auto" w:fill="FFFFFF"/>
        </w:rPr>
        <w:t xml:space="preserve"> учеб. для вузов / М. А. Абрамова, М. Л. Седова, Н. П. Мельникова [и др.] ; под ред. М. А. Абрамовой, Л. И. Гончаренко, Е. В. Маркиной. — 3-е изд., </w:t>
      </w:r>
      <w:proofErr w:type="spellStart"/>
      <w:r w:rsidRPr="00FE54A8">
        <w:rPr>
          <w:sz w:val="28"/>
          <w:szCs w:val="28"/>
          <w:shd w:val="clear" w:color="auto" w:fill="FFFFFF"/>
        </w:rPr>
        <w:t>испр</w:t>
      </w:r>
      <w:proofErr w:type="spellEnd"/>
      <w:r w:rsidRPr="00FE54A8"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 w:rsidRPr="00FE54A8">
        <w:rPr>
          <w:sz w:val="28"/>
          <w:szCs w:val="28"/>
          <w:shd w:val="clear" w:color="auto" w:fill="FFFFFF"/>
        </w:rPr>
        <w:t>Москва :</w:t>
      </w:r>
      <w:proofErr w:type="gramEnd"/>
      <w:r w:rsidRPr="00FE54A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E54A8">
        <w:rPr>
          <w:sz w:val="28"/>
          <w:szCs w:val="28"/>
          <w:shd w:val="clear" w:color="auto" w:fill="FFFFFF"/>
        </w:rPr>
        <w:t>Юрайт</w:t>
      </w:r>
      <w:proofErr w:type="spellEnd"/>
      <w:r w:rsidRPr="00FE54A8">
        <w:rPr>
          <w:sz w:val="28"/>
          <w:szCs w:val="28"/>
          <w:shd w:val="clear" w:color="auto" w:fill="FFFFFF"/>
        </w:rPr>
        <w:t xml:space="preserve">, 2023. — 508 с. — (Высшее образование). — ISBN 978-5-534-13530-5. — Образовательная платформа </w:t>
      </w:r>
      <w:proofErr w:type="spellStart"/>
      <w:r w:rsidRPr="00FE54A8">
        <w:rPr>
          <w:sz w:val="28"/>
          <w:szCs w:val="28"/>
          <w:shd w:val="clear" w:color="auto" w:fill="FFFFFF"/>
        </w:rPr>
        <w:t>Юрайт</w:t>
      </w:r>
      <w:proofErr w:type="spellEnd"/>
      <w:r w:rsidRPr="00FE54A8">
        <w:rPr>
          <w:sz w:val="28"/>
          <w:szCs w:val="28"/>
          <w:shd w:val="clear" w:color="auto" w:fill="FFFFFF"/>
        </w:rPr>
        <w:t xml:space="preserve">. — URL: </w:t>
      </w:r>
      <w:hyperlink r:id="rId19" w:tgtFrame="_blank" w:history="1">
        <w:r w:rsidRPr="00FE54A8">
          <w:rPr>
            <w:rStyle w:val="afb"/>
            <w:color w:val="auto"/>
            <w:sz w:val="28"/>
            <w:szCs w:val="28"/>
            <w:u w:val="none"/>
            <w:shd w:val="clear" w:color="auto" w:fill="FFFFFF"/>
          </w:rPr>
          <w:t>https://urait.ru/bcode/511073</w:t>
        </w:r>
      </w:hyperlink>
      <w:r w:rsidRPr="00FE54A8">
        <w:rPr>
          <w:sz w:val="28"/>
          <w:szCs w:val="28"/>
          <w:shd w:val="clear" w:color="auto" w:fill="FFFFFF"/>
        </w:rPr>
        <w:t xml:space="preserve"> (дата обращения: 31.05.2023). — </w:t>
      </w:r>
      <w:proofErr w:type="gramStart"/>
      <w:r w:rsidRPr="00FE54A8">
        <w:rPr>
          <w:sz w:val="28"/>
          <w:szCs w:val="28"/>
          <w:shd w:val="clear" w:color="auto" w:fill="FFFFFF"/>
        </w:rPr>
        <w:t>Текст :</w:t>
      </w:r>
      <w:proofErr w:type="gramEnd"/>
      <w:r w:rsidRPr="00FE54A8">
        <w:rPr>
          <w:sz w:val="28"/>
          <w:szCs w:val="28"/>
          <w:shd w:val="clear" w:color="auto" w:fill="FFFFFF"/>
        </w:rPr>
        <w:t xml:space="preserve"> электронный. </w:t>
      </w:r>
    </w:p>
    <w:p w:rsidR="00DF2052" w:rsidRDefault="00DF2052" w:rsidP="00FE54A8">
      <w:pPr>
        <w:tabs>
          <w:tab w:val="left" w:pos="2280"/>
        </w:tabs>
        <w:spacing w:line="360" w:lineRule="auto"/>
        <w:jc w:val="both"/>
      </w:pPr>
      <w:r w:rsidRPr="00FE54A8">
        <w:rPr>
          <w:bCs/>
          <w:sz w:val="28"/>
          <w:szCs w:val="28"/>
          <w:lang w:eastAsia="x-none"/>
        </w:rPr>
        <w:t xml:space="preserve">3. Финансовые рынки в условиях цифровизации : монография / О. И. Лаврушин, А. В. Бердышев, С. В. Криворучко [и др.] ; под ред. К. В. </w:t>
      </w:r>
      <w:proofErr w:type="spellStart"/>
      <w:r w:rsidRPr="00FE54A8">
        <w:rPr>
          <w:bCs/>
          <w:sz w:val="28"/>
          <w:szCs w:val="28"/>
          <w:lang w:eastAsia="x-none"/>
        </w:rPr>
        <w:t>Криничанского</w:t>
      </w:r>
      <w:proofErr w:type="spellEnd"/>
      <w:r w:rsidRPr="00FE54A8">
        <w:rPr>
          <w:bCs/>
          <w:sz w:val="28"/>
          <w:szCs w:val="28"/>
          <w:lang w:eastAsia="x-none"/>
        </w:rPr>
        <w:t xml:space="preserve"> ; </w:t>
      </w:r>
      <w:proofErr w:type="spellStart"/>
      <w:r w:rsidRPr="00FE54A8">
        <w:rPr>
          <w:bCs/>
          <w:sz w:val="28"/>
          <w:szCs w:val="28"/>
          <w:lang w:eastAsia="x-none"/>
        </w:rPr>
        <w:t>Финуниверситет</w:t>
      </w:r>
      <w:proofErr w:type="spellEnd"/>
      <w:r w:rsidRPr="00FE54A8">
        <w:rPr>
          <w:bCs/>
          <w:sz w:val="28"/>
          <w:szCs w:val="28"/>
          <w:lang w:eastAsia="x-none"/>
        </w:rPr>
        <w:t xml:space="preserve">. </w:t>
      </w:r>
      <w:r w:rsidRPr="00FE54A8">
        <w:rPr>
          <w:rStyle w:val="FontStyle73"/>
          <w:sz w:val="28"/>
          <w:szCs w:val="28"/>
        </w:rPr>
        <w:t xml:space="preserve">— </w:t>
      </w:r>
      <w:proofErr w:type="gramStart"/>
      <w:r w:rsidRPr="00FE54A8">
        <w:rPr>
          <w:rStyle w:val="FontStyle73"/>
          <w:sz w:val="28"/>
          <w:szCs w:val="28"/>
        </w:rPr>
        <w:t>Москва :</w:t>
      </w:r>
      <w:proofErr w:type="gramEnd"/>
      <w:r w:rsidRPr="00FE54A8">
        <w:rPr>
          <w:rStyle w:val="FontStyle73"/>
          <w:sz w:val="28"/>
          <w:szCs w:val="28"/>
        </w:rPr>
        <w:t xml:space="preserve"> </w:t>
      </w:r>
      <w:proofErr w:type="spellStart"/>
      <w:r w:rsidRPr="00FE54A8">
        <w:rPr>
          <w:rStyle w:val="FontStyle73"/>
          <w:sz w:val="28"/>
          <w:szCs w:val="28"/>
        </w:rPr>
        <w:t>Русайнс</w:t>
      </w:r>
      <w:proofErr w:type="spellEnd"/>
      <w:r w:rsidRPr="00FE54A8">
        <w:rPr>
          <w:rStyle w:val="FontStyle73"/>
          <w:sz w:val="28"/>
          <w:szCs w:val="28"/>
        </w:rPr>
        <w:t xml:space="preserve">, 2020. — 371 с. — ISBN 978-5-4365-4643-8. — </w:t>
      </w:r>
      <w:r w:rsidRPr="00FE54A8">
        <w:rPr>
          <w:rStyle w:val="FontStyle73"/>
          <w:bCs/>
          <w:sz w:val="28"/>
          <w:szCs w:val="28"/>
          <w:lang w:eastAsia="x-none"/>
        </w:rPr>
        <w:t xml:space="preserve">ЭБС BOOK.R. — </w:t>
      </w:r>
      <w:r w:rsidRPr="00FE54A8">
        <w:rPr>
          <w:rStyle w:val="FontStyle73"/>
          <w:sz w:val="28"/>
          <w:szCs w:val="28"/>
        </w:rPr>
        <w:t xml:space="preserve">URL: https://book.ru/book/935994 (дата обращения: 31.05.2023). — </w:t>
      </w:r>
      <w:proofErr w:type="gramStart"/>
      <w:r w:rsidRPr="00FE54A8">
        <w:rPr>
          <w:rStyle w:val="FontStyle73"/>
          <w:sz w:val="28"/>
          <w:szCs w:val="28"/>
        </w:rPr>
        <w:t>Текст :</w:t>
      </w:r>
      <w:proofErr w:type="gramEnd"/>
      <w:r w:rsidRPr="00FE54A8">
        <w:rPr>
          <w:rStyle w:val="FontStyle73"/>
          <w:sz w:val="28"/>
          <w:szCs w:val="28"/>
        </w:rPr>
        <w:t xml:space="preserve"> электронный.</w:t>
      </w:r>
    </w:p>
    <w:p w:rsidR="00DF2052" w:rsidRDefault="00DF2052" w:rsidP="00DF205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DF2052" w:rsidRPr="00FE54A8" w:rsidRDefault="00DF2052" w:rsidP="00FE54A8">
      <w:pPr>
        <w:tabs>
          <w:tab w:val="left" w:pos="2280"/>
        </w:tabs>
        <w:spacing w:line="360" w:lineRule="auto"/>
        <w:ind w:right="358"/>
        <w:jc w:val="both"/>
        <w:rPr>
          <w:sz w:val="28"/>
          <w:szCs w:val="28"/>
        </w:rPr>
      </w:pPr>
      <w:r w:rsidRPr="00FE54A8">
        <w:rPr>
          <w:bCs/>
          <w:sz w:val="28"/>
          <w:szCs w:val="28"/>
        </w:rPr>
        <w:t xml:space="preserve">1.Эффективность системы регулирования банковского сектора и потребности национальной </w:t>
      </w:r>
      <w:proofErr w:type="gramStart"/>
      <w:r w:rsidRPr="00FE54A8">
        <w:rPr>
          <w:bCs/>
          <w:sz w:val="28"/>
          <w:szCs w:val="28"/>
        </w:rPr>
        <w:t>экономики :</w:t>
      </w:r>
      <w:proofErr w:type="gramEnd"/>
      <w:r w:rsidRPr="00FE54A8">
        <w:rPr>
          <w:bCs/>
          <w:sz w:val="28"/>
          <w:szCs w:val="28"/>
        </w:rPr>
        <w:t xml:space="preserve"> монография / И. В. Ларионова, Н. И. </w:t>
      </w:r>
      <w:proofErr w:type="spellStart"/>
      <w:r w:rsidRPr="00FE54A8">
        <w:rPr>
          <w:bCs/>
          <w:sz w:val="28"/>
          <w:szCs w:val="28"/>
        </w:rPr>
        <w:t>Валенцева</w:t>
      </w:r>
      <w:proofErr w:type="spellEnd"/>
      <w:r w:rsidRPr="00FE54A8">
        <w:rPr>
          <w:bCs/>
          <w:sz w:val="28"/>
          <w:szCs w:val="28"/>
        </w:rPr>
        <w:t xml:space="preserve">, М. А. </w:t>
      </w:r>
      <w:proofErr w:type="spellStart"/>
      <w:r w:rsidRPr="00FE54A8">
        <w:rPr>
          <w:bCs/>
          <w:sz w:val="28"/>
          <w:szCs w:val="28"/>
        </w:rPr>
        <w:t>Поморина</w:t>
      </w:r>
      <w:proofErr w:type="spellEnd"/>
      <w:r w:rsidRPr="00FE54A8">
        <w:rPr>
          <w:bCs/>
          <w:sz w:val="28"/>
          <w:szCs w:val="28"/>
        </w:rPr>
        <w:t xml:space="preserve"> [и др.] ;  под ред. И. В. Ларионовой ; </w:t>
      </w:r>
      <w:proofErr w:type="spellStart"/>
      <w:r w:rsidRPr="00FE54A8">
        <w:rPr>
          <w:bCs/>
          <w:sz w:val="28"/>
          <w:szCs w:val="28"/>
        </w:rPr>
        <w:t>Финуниверситет</w:t>
      </w:r>
      <w:proofErr w:type="spellEnd"/>
      <w:r w:rsidRPr="00FE54A8">
        <w:rPr>
          <w:bCs/>
          <w:sz w:val="28"/>
          <w:szCs w:val="28"/>
        </w:rPr>
        <w:t xml:space="preserve">.  — </w:t>
      </w:r>
      <w:proofErr w:type="gramStart"/>
      <w:r w:rsidRPr="00FE54A8">
        <w:rPr>
          <w:bCs/>
          <w:sz w:val="28"/>
          <w:szCs w:val="28"/>
        </w:rPr>
        <w:t>Москва :</w:t>
      </w:r>
      <w:proofErr w:type="gramEnd"/>
      <w:r w:rsidRPr="00FE54A8">
        <w:rPr>
          <w:bCs/>
          <w:sz w:val="28"/>
          <w:szCs w:val="28"/>
        </w:rPr>
        <w:t xml:space="preserve"> </w:t>
      </w:r>
      <w:proofErr w:type="spellStart"/>
      <w:r w:rsidRPr="00FE54A8">
        <w:rPr>
          <w:bCs/>
          <w:sz w:val="28"/>
          <w:szCs w:val="28"/>
        </w:rPr>
        <w:t>КноРус</w:t>
      </w:r>
      <w:proofErr w:type="spellEnd"/>
      <w:r w:rsidRPr="00FE54A8">
        <w:rPr>
          <w:bCs/>
          <w:sz w:val="28"/>
          <w:szCs w:val="28"/>
        </w:rPr>
        <w:t xml:space="preserve">, 2017. — 172 с. —  ISBN 978-5-406-05428-4. — ЭБС BOOK.ru. — URL: https://book.ru/book/919994 (дата обращения: 31.05.2023). — </w:t>
      </w:r>
      <w:proofErr w:type="gramStart"/>
      <w:r w:rsidRPr="00FE54A8">
        <w:rPr>
          <w:bCs/>
          <w:sz w:val="28"/>
          <w:szCs w:val="28"/>
        </w:rPr>
        <w:t>Текст :</w:t>
      </w:r>
      <w:proofErr w:type="gramEnd"/>
      <w:r w:rsidRPr="00FE54A8">
        <w:rPr>
          <w:bCs/>
          <w:sz w:val="28"/>
          <w:szCs w:val="28"/>
        </w:rPr>
        <w:t xml:space="preserve"> электронный.</w:t>
      </w:r>
    </w:p>
    <w:p w:rsidR="00DF2052" w:rsidRPr="00FE54A8" w:rsidRDefault="00DF2052" w:rsidP="00FE54A8">
      <w:pPr>
        <w:tabs>
          <w:tab w:val="left" w:pos="2280"/>
        </w:tabs>
        <w:spacing w:line="360" w:lineRule="auto"/>
        <w:ind w:right="358"/>
        <w:jc w:val="both"/>
        <w:rPr>
          <w:sz w:val="28"/>
          <w:szCs w:val="28"/>
        </w:rPr>
      </w:pPr>
      <w:r w:rsidRPr="00FE54A8">
        <w:rPr>
          <w:bCs/>
          <w:sz w:val="28"/>
          <w:szCs w:val="28"/>
        </w:rPr>
        <w:t xml:space="preserve">2. Доверие к участникам финансового рынка: модели его оценки и повышения в условиях цифровой </w:t>
      </w:r>
      <w:proofErr w:type="gramStart"/>
      <w:r w:rsidRPr="00FE54A8">
        <w:rPr>
          <w:bCs/>
          <w:sz w:val="28"/>
          <w:szCs w:val="28"/>
        </w:rPr>
        <w:t>трансформации :</w:t>
      </w:r>
      <w:proofErr w:type="gramEnd"/>
      <w:r w:rsidRPr="00FE54A8">
        <w:rPr>
          <w:bCs/>
          <w:sz w:val="28"/>
          <w:szCs w:val="28"/>
        </w:rPr>
        <w:t xml:space="preserve"> монография / О. И. Лаврушин, И. В. Ларионова, Н. И. </w:t>
      </w:r>
      <w:proofErr w:type="spellStart"/>
      <w:r w:rsidRPr="00FE54A8">
        <w:rPr>
          <w:bCs/>
          <w:sz w:val="28"/>
          <w:szCs w:val="28"/>
        </w:rPr>
        <w:t>Валенцева</w:t>
      </w:r>
      <w:proofErr w:type="spellEnd"/>
      <w:r w:rsidRPr="00FE54A8">
        <w:rPr>
          <w:bCs/>
          <w:sz w:val="28"/>
          <w:szCs w:val="28"/>
        </w:rPr>
        <w:t xml:space="preserve"> [и др.] ; под ред. О. И. Лаврушина ; </w:t>
      </w:r>
      <w:proofErr w:type="spellStart"/>
      <w:r w:rsidRPr="00FE54A8">
        <w:rPr>
          <w:bCs/>
          <w:sz w:val="28"/>
          <w:szCs w:val="28"/>
        </w:rPr>
        <w:t>Финуниверситет</w:t>
      </w:r>
      <w:proofErr w:type="spellEnd"/>
      <w:r w:rsidRPr="00FE54A8">
        <w:rPr>
          <w:bCs/>
          <w:sz w:val="28"/>
          <w:szCs w:val="28"/>
        </w:rPr>
        <w:t xml:space="preserve">. — </w:t>
      </w:r>
      <w:proofErr w:type="gramStart"/>
      <w:r w:rsidRPr="00FE54A8">
        <w:rPr>
          <w:bCs/>
          <w:sz w:val="28"/>
          <w:szCs w:val="28"/>
        </w:rPr>
        <w:t>Москва :</w:t>
      </w:r>
      <w:proofErr w:type="gramEnd"/>
      <w:r w:rsidRPr="00FE54A8">
        <w:rPr>
          <w:bCs/>
          <w:sz w:val="28"/>
          <w:szCs w:val="28"/>
        </w:rPr>
        <w:t xml:space="preserve"> </w:t>
      </w:r>
      <w:proofErr w:type="spellStart"/>
      <w:r w:rsidRPr="00FE54A8">
        <w:rPr>
          <w:bCs/>
          <w:sz w:val="28"/>
          <w:szCs w:val="28"/>
        </w:rPr>
        <w:t>КноРус</w:t>
      </w:r>
      <w:proofErr w:type="spellEnd"/>
      <w:r w:rsidRPr="00FE54A8">
        <w:rPr>
          <w:bCs/>
          <w:sz w:val="28"/>
          <w:szCs w:val="28"/>
        </w:rPr>
        <w:t xml:space="preserve">, 2021. — 230 с. — ISBN 978-5-406-08841-8. — ЭБС BOOK.RU. — URL: https://book.ru/book/941526 (дата обращения: 31.05.2023). — </w:t>
      </w:r>
      <w:proofErr w:type="gramStart"/>
      <w:r w:rsidRPr="00FE54A8">
        <w:rPr>
          <w:bCs/>
          <w:sz w:val="28"/>
          <w:szCs w:val="28"/>
        </w:rPr>
        <w:t>Текст :</w:t>
      </w:r>
      <w:proofErr w:type="gramEnd"/>
      <w:r w:rsidRPr="00FE54A8">
        <w:rPr>
          <w:bCs/>
          <w:sz w:val="28"/>
          <w:szCs w:val="28"/>
        </w:rPr>
        <w:t xml:space="preserve"> электронный.</w:t>
      </w:r>
    </w:p>
    <w:p w:rsidR="00DF2052" w:rsidRDefault="00DF2052" w:rsidP="00FE54A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3. </w:t>
      </w:r>
      <w:proofErr w:type="spellStart"/>
      <w:r>
        <w:rPr>
          <w:color w:val="000000"/>
          <w:sz w:val="28"/>
          <w:szCs w:val="28"/>
        </w:rPr>
        <w:t>В</w:t>
      </w:r>
      <w:r>
        <w:rPr>
          <w:sz w:val="28"/>
          <w:szCs w:val="28"/>
        </w:rPr>
        <w:t>аленцева</w:t>
      </w:r>
      <w:proofErr w:type="spellEnd"/>
      <w:r>
        <w:rPr>
          <w:sz w:val="28"/>
          <w:szCs w:val="28"/>
        </w:rPr>
        <w:t xml:space="preserve">, Н. И. Оценка финансовой устойчивости м перспектив </w:t>
      </w:r>
      <w:r>
        <w:rPr>
          <w:sz w:val="28"/>
          <w:szCs w:val="28"/>
        </w:rPr>
        <w:lastRenderedPageBreak/>
        <w:t xml:space="preserve">деятельности кредитной </w:t>
      </w:r>
      <w:proofErr w:type="gramStart"/>
      <w:r>
        <w:rPr>
          <w:sz w:val="28"/>
          <w:szCs w:val="28"/>
        </w:rPr>
        <w:t>организации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Д. А. </w:t>
      </w:r>
      <w:proofErr w:type="spellStart"/>
      <w:r>
        <w:rPr>
          <w:sz w:val="28"/>
          <w:szCs w:val="28"/>
        </w:rPr>
        <w:t>Чичуленков</w:t>
      </w:r>
      <w:proofErr w:type="spellEnd"/>
      <w:r>
        <w:rPr>
          <w:sz w:val="28"/>
          <w:szCs w:val="28"/>
        </w:rPr>
        <w:t xml:space="preserve"> 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2022.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325 с. 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(Магистратура). </w:t>
      </w:r>
      <w:r>
        <w:rPr>
          <w:bCs/>
          <w:sz w:val="28"/>
          <w:szCs w:val="28"/>
        </w:rPr>
        <w:t xml:space="preserve"> — ЭБС BOOK.RU. — </w:t>
      </w:r>
      <w:r>
        <w:rPr>
          <w:sz w:val="28"/>
          <w:szCs w:val="28"/>
        </w:rPr>
        <w:t xml:space="preserve"> URL: https://book.ru/book/941534 (дата обращения: 31.05.2023).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F2052" w:rsidRDefault="00DF2052" w:rsidP="00FE54A8">
      <w:pPr>
        <w:pStyle w:val="Style41"/>
        <w:tabs>
          <w:tab w:val="left" w:pos="852"/>
          <w:tab w:val="left" w:pos="1419"/>
        </w:tabs>
        <w:suppressAutoHyphens/>
        <w:spacing w:line="360" w:lineRule="auto"/>
        <w:ind w:firstLine="0"/>
        <w:jc w:val="both"/>
      </w:pPr>
      <w:r>
        <w:rPr>
          <w:rStyle w:val="FontStyle73"/>
          <w:sz w:val="28"/>
          <w:szCs w:val="28"/>
        </w:rPr>
        <w:t xml:space="preserve">4.  Маркова, В. Д. Цифровая </w:t>
      </w:r>
      <w:proofErr w:type="gramStart"/>
      <w:r>
        <w:rPr>
          <w:rStyle w:val="FontStyle73"/>
          <w:sz w:val="28"/>
          <w:szCs w:val="28"/>
        </w:rPr>
        <w:t>экономика :</w:t>
      </w:r>
      <w:proofErr w:type="gramEnd"/>
      <w:r>
        <w:rPr>
          <w:rStyle w:val="FontStyle73"/>
          <w:sz w:val="28"/>
          <w:szCs w:val="28"/>
        </w:rPr>
        <w:t xml:space="preserve"> учеб. для студентов, </w:t>
      </w:r>
      <w:proofErr w:type="spellStart"/>
      <w:r>
        <w:rPr>
          <w:rStyle w:val="FontStyle73"/>
          <w:sz w:val="28"/>
          <w:szCs w:val="28"/>
        </w:rPr>
        <w:t>обуч</w:t>
      </w:r>
      <w:proofErr w:type="spellEnd"/>
      <w:r>
        <w:rPr>
          <w:rStyle w:val="FontStyle73"/>
          <w:sz w:val="28"/>
          <w:szCs w:val="28"/>
        </w:rPr>
        <w:t xml:space="preserve">. по напр. </w:t>
      </w:r>
      <w:proofErr w:type="spellStart"/>
      <w:r>
        <w:rPr>
          <w:rStyle w:val="FontStyle73"/>
          <w:sz w:val="28"/>
          <w:szCs w:val="28"/>
        </w:rPr>
        <w:t>подгот</w:t>
      </w:r>
      <w:proofErr w:type="spellEnd"/>
      <w:r>
        <w:rPr>
          <w:rStyle w:val="FontStyle73"/>
          <w:sz w:val="28"/>
          <w:szCs w:val="28"/>
        </w:rPr>
        <w:t>. «Менеджмент», «Экономика» (</w:t>
      </w:r>
      <w:proofErr w:type="spellStart"/>
      <w:r>
        <w:rPr>
          <w:rStyle w:val="FontStyle73"/>
          <w:sz w:val="28"/>
          <w:szCs w:val="28"/>
        </w:rPr>
        <w:t>квалиф</w:t>
      </w:r>
      <w:proofErr w:type="spellEnd"/>
      <w:r>
        <w:rPr>
          <w:rStyle w:val="FontStyle73"/>
          <w:sz w:val="28"/>
          <w:szCs w:val="28"/>
        </w:rPr>
        <w:t xml:space="preserve">. (степень) «бакалавр») / В. Д. Маркова. — </w:t>
      </w:r>
      <w:proofErr w:type="gramStart"/>
      <w:r>
        <w:rPr>
          <w:rStyle w:val="FontStyle73"/>
          <w:sz w:val="28"/>
          <w:szCs w:val="28"/>
        </w:rPr>
        <w:t>Москва :</w:t>
      </w:r>
      <w:proofErr w:type="gramEnd"/>
      <w:r>
        <w:rPr>
          <w:rStyle w:val="FontStyle73"/>
          <w:sz w:val="28"/>
          <w:szCs w:val="28"/>
        </w:rPr>
        <w:t xml:space="preserve"> ИНФРА-М, 2022. — 186 с. — (Высшее образование: Бакалавриат). — ЭБС ZNANIUM.com. — URL: https://znanium.com/catalog/product/1872744 (дата обращения: </w:t>
      </w:r>
      <w:r>
        <w:rPr>
          <w:rStyle w:val="FontStyle73"/>
          <w:sz w:val="28"/>
          <w:szCs w:val="28"/>
          <w:lang w:eastAsia="en-US"/>
        </w:rPr>
        <w:t>31.05.2023</w:t>
      </w:r>
      <w:r>
        <w:rPr>
          <w:rStyle w:val="FontStyle73"/>
          <w:sz w:val="28"/>
          <w:szCs w:val="28"/>
        </w:rPr>
        <w:t xml:space="preserve">).  — </w:t>
      </w:r>
      <w:proofErr w:type="gramStart"/>
      <w:r>
        <w:rPr>
          <w:rStyle w:val="FontStyle73"/>
          <w:sz w:val="28"/>
          <w:szCs w:val="28"/>
        </w:rPr>
        <w:t>Текст :</w:t>
      </w:r>
      <w:proofErr w:type="gramEnd"/>
      <w:r>
        <w:rPr>
          <w:rStyle w:val="FontStyle73"/>
          <w:sz w:val="28"/>
          <w:szCs w:val="28"/>
        </w:rPr>
        <w:t xml:space="preserve"> электронный.</w:t>
      </w:r>
    </w:p>
    <w:p w:rsidR="00DF2052" w:rsidRDefault="00DF2052" w:rsidP="00FE54A8">
      <w:pPr>
        <w:pStyle w:val="Style48"/>
        <w:widowControl/>
        <w:tabs>
          <w:tab w:val="left" w:pos="781"/>
          <w:tab w:val="left" w:pos="1419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Финансовая система: цифровой </w:t>
      </w:r>
      <w:proofErr w:type="gramStart"/>
      <w:r>
        <w:rPr>
          <w:sz w:val="28"/>
          <w:szCs w:val="28"/>
        </w:rPr>
        <w:t>вызов :</w:t>
      </w:r>
      <w:proofErr w:type="gramEnd"/>
      <w:r>
        <w:rPr>
          <w:sz w:val="28"/>
          <w:szCs w:val="28"/>
        </w:rPr>
        <w:t xml:space="preserve"> монография / А. Е. Абрамов, Е. Н. Алифанова, Е. Р. Безсмертная [и др.]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230 с. — ЭБС BOOK.ru. — URL:https://book.ru/book/943662 (дата обращения: 24.11.2022).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F2052" w:rsidRDefault="00DF2052" w:rsidP="00FE54A8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6. Банковские информационные системы и </w:t>
      </w:r>
      <w:proofErr w:type="gramStart"/>
      <w:r>
        <w:rPr>
          <w:bCs/>
          <w:sz w:val="28"/>
          <w:szCs w:val="28"/>
        </w:rPr>
        <w:t>технологии :</w:t>
      </w:r>
      <w:proofErr w:type="gramEnd"/>
      <w:r>
        <w:rPr>
          <w:bCs/>
          <w:sz w:val="28"/>
          <w:szCs w:val="28"/>
        </w:rPr>
        <w:t xml:space="preserve"> учебник / О. И. Лаврушин, В. И. Соловьев, Я. Л. </w:t>
      </w:r>
      <w:proofErr w:type="spellStart"/>
      <w:r>
        <w:rPr>
          <w:bCs/>
          <w:sz w:val="28"/>
          <w:szCs w:val="28"/>
        </w:rPr>
        <w:t>Гобарева</w:t>
      </w:r>
      <w:proofErr w:type="spellEnd"/>
      <w:r>
        <w:rPr>
          <w:bCs/>
          <w:sz w:val="28"/>
          <w:szCs w:val="28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527 с. — (Бакалавриат). — ISBN 978-5-406-10982-3. — ЭБС BOOK.RU. — URL: https://book.ru/book/947131 (дата обращения: 31.05.2023).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DF2052" w:rsidRDefault="00DF2052" w:rsidP="00DF2052">
      <w:pPr>
        <w:pStyle w:val="af2"/>
        <w:spacing w:before="100"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DF2052" w:rsidRDefault="00DF2052" w:rsidP="00DF2052">
      <w:pPr>
        <w:jc w:val="both"/>
        <w:rPr>
          <w:b/>
          <w:sz w:val="28"/>
          <w:szCs w:val="28"/>
        </w:rPr>
      </w:pPr>
    </w:p>
    <w:p w:rsidR="00DF2052" w:rsidRPr="00DF2052" w:rsidRDefault="00DF2052" w:rsidP="00DF2052">
      <w:pPr>
        <w:pStyle w:val="af2"/>
        <w:numPr>
          <w:ilvl w:val="0"/>
          <w:numId w:val="14"/>
        </w:numPr>
        <w:suppressAutoHyphens/>
        <w:spacing w:after="120" w:line="360" w:lineRule="auto"/>
        <w:jc w:val="both"/>
        <w:rPr>
          <w:lang w:val="en-US"/>
        </w:rPr>
      </w:pPr>
      <w:r>
        <w:rPr>
          <w:sz w:val="28"/>
          <w:szCs w:val="28"/>
        </w:rPr>
        <w:t xml:space="preserve">1. Банк России. Раскрытие информации кредитными организациями. </w:t>
      </w:r>
      <w:r>
        <w:rPr>
          <w:sz w:val="28"/>
          <w:szCs w:val="28"/>
          <w:lang w:val="en-US"/>
        </w:rPr>
        <w:t xml:space="preserve">URL: </w:t>
      </w:r>
      <w:hyperlink r:id="rId20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http://www.cbr.ru/banking_sector/otchetnost-kreditnykh-organizaciy/transparent</w:t>
        </w:r>
      </w:hyperlink>
      <w:hyperlink r:id="rId21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/</w:t>
        </w:r>
      </w:hyperlink>
      <w:r>
        <w:rPr>
          <w:sz w:val="28"/>
          <w:szCs w:val="28"/>
          <w:lang w:val="en-US"/>
        </w:rPr>
        <w:t xml:space="preserve">. </w:t>
      </w:r>
    </w:p>
    <w:p w:rsidR="00DF2052" w:rsidRP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t xml:space="preserve">2. Портал арбитражных дел «Электронное правосудие». </w:t>
      </w:r>
      <w:r>
        <w:rPr>
          <w:sz w:val="28"/>
          <w:szCs w:val="28"/>
          <w:lang w:val="en-US"/>
        </w:rPr>
        <w:t xml:space="preserve">URL: </w:t>
      </w:r>
      <w:hyperlink r:id="rId22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https://kad.arbitr.ru/</w:t>
        </w:r>
      </w:hyperlink>
      <w:r>
        <w:rPr>
          <w:sz w:val="28"/>
          <w:szCs w:val="28"/>
          <w:lang w:val="en-US"/>
        </w:rPr>
        <w:t>.</w:t>
      </w:r>
    </w:p>
    <w:p w:rsid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bCs/>
          <w:sz w:val="28"/>
          <w:szCs w:val="28"/>
        </w:rPr>
        <w:t xml:space="preserve">3. Портал банковского аналитика.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23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b"/>
            <w:bCs/>
            <w:color w:val="auto"/>
            <w:sz w:val="28"/>
            <w:szCs w:val="28"/>
            <w:u w:val="none"/>
          </w:rPr>
          <w:t>://</w:t>
        </w:r>
      </w:hyperlink>
      <w:hyperlink r:id="rId24" w:history="1">
        <w:proofErr w:type="spellStart"/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analizbankov</w:t>
        </w:r>
        <w:proofErr w:type="spellEnd"/>
      </w:hyperlink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bank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php</w:t>
      </w:r>
      <w:proofErr w:type="spellEnd"/>
    </w:p>
    <w:p w:rsidR="00DF2052" w:rsidRP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bCs/>
          <w:sz w:val="28"/>
          <w:szCs w:val="28"/>
        </w:rPr>
        <w:t xml:space="preserve">4. Приложение для бизнес-аналитики </w:t>
      </w:r>
      <w:r>
        <w:rPr>
          <w:bCs/>
          <w:sz w:val="28"/>
          <w:szCs w:val="28"/>
          <w:lang w:val="en-US"/>
        </w:rPr>
        <w:t>MS</w:t>
      </w:r>
      <w:r w:rsidRPr="00DF20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Power</w:t>
      </w:r>
      <w:r w:rsidRPr="00DF20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BI</w:t>
      </w:r>
      <w:r w:rsidRPr="00DF20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Desktop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25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https://</w:t>
        </w:r>
      </w:hyperlink>
      <w:hyperlink r:id="rId26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www.microsoft.com/ru-RU/download/details.aspx?id=58494</w:t>
        </w:r>
      </w:hyperlink>
      <w:r>
        <w:rPr>
          <w:bCs/>
          <w:sz w:val="28"/>
          <w:szCs w:val="28"/>
          <w:lang w:val="en-US"/>
        </w:rPr>
        <w:t xml:space="preserve"> </w:t>
      </w:r>
    </w:p>
    <w:p w:rsid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bCs/>
          <w:sz w:val="28"/>
          <w:szCs w:val="28"/>
        </w:rPr>
        <w:lastRenderedPageBreak/>
        <w:t xml:space="preserve">5. Система управления проектами </w:t>
      </w:r>
      <w:proofErr w:type="spellStart"/>
      <w:r>
        <w:rPr>
          <w:bCs/>
          <w:sz w:val="28"/>
          <w:szCs w:val="28"/>
          <w:lang w:val="en-US"/>
        </w:rPr>
        <w:t>YouGile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27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b"/>
            <w:bCs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b"/>
            <w:bCs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yougile</w:t>
        </w:r>
        <w:proofErr w:type="spellEnd"/>
        <w:r>
          <w:rPr>
            <w:rStyle w:val="afb"/>
            <w:bCs/>
            <w:color w:val="auto"/>
            <w:sz w:val="28"/>
            <w:szCs w:val="28"/>
            <w:u w:val="none"/>
          </w:rPr>
          <w:t>.</w:t>
        </w:r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com</w:t>
        </w:r>
      </w:hyperlink>
      <w:hyperlink r:id="rId28" w:history="1">
        <w:r>
          <w:rPr>
            <w:rStyle w:val="afb"/>
            <w:bCs/>
            <w:color w:val="auto"/>
            <w:sz w:val="28"/>
            <w:szCs w:val="28"/>
            <w:u w:val="none"/>
          </w:rPr>
          <w:t>/</w:t>
        </w:r>
      </w:hyperlink>
    </w:p>
    <w:p w:rsidR="00DF2052" w:rsidRP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bCs/>
          <w:sz w:val="28"/>
          <w:szCs w:val="28"/>
        </w:rPr>
        <w:t xml:space="preserve">6. Сервис визуализации и анализа данных от </w:t>
      </w:r>
      <w:proofErr w:type="spellStart"/>
      <w:r>
        <w:rPr>
          <w:bCs/>
          <w:sz w:val="28"/>
          <w:szCs w:val="28"/>
        </w:rPr>
        <w:t>Yandex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Cloud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29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https://cloud.yandex.ru/docs/datalens</w:t>
        </w:r>
      </w:hyperlink>
      <w:hyperlink r:id="rId30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/</w:t>
        </w:r>
      </w:hyperlink>
    </w:p>
    <w:p w:rsidR="00DF2052" w:rsidRP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t xml:space="preserve">7. Центр раскрытия корпоративной информации Интерфакс. </w:t>
      </w:r>
      <w:r>
        <w:rPr>
          <w:sz w:val="28"/>
          <w:szCs w:val="28"/>
          <w:lang w:val="en-US"/>
        </w:rPr>
        <w:t xml:space="preserve">URL: </w:t>
      </w:r>
      <w:hyperlink r:id="rId31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https://e-disclosure.ru/?attempt=1</w:t>
        </w:r>
      </w:hyperlink>
      <w:r>
        <w:rPr>
          <w:sz w:val="28"/>
          <w:szCs w:val="28"/>
          <w:lang w:val="en-US"/>
        </w:rPr>
        <w:t xml:space="preserve">. </w:t>
      </w:r>
    </w:p>
    <w:p w:rsid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color w:val="000000" w:themeColor="text1"/>
          <w:sz w:val="28"/>
          <w:szCs w:val="28"/>
        </w:rPr>
        <w:t>8. Электронная библиотека Финансового университета (ЭБ) http://elib.fa.ru/</w:t>
      </w:r>
    </w:p>
    <w:p w:rsid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color w:val="000000" w:themeColor="text1"/>
          <w:sz w:val="28"/>
          <w:szCs w:val="28"/>
        </w:rPr>
        <w:t>9. Электронно-библиотечная система BOOK.RU http://www.book.ru</w:t>
      </w:r>
    </w:p>
    <w:p w:rsid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color w:val="000000" w:themeColor="text1"/>
          <w:sz w:val="28"/>
          <w:szCs w:val="28"/>
        </w:rPr>
        <w:t xml:space="preserve">10. 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http://www.znanium.com</w:t>
      </w:r>
    </w:p>
    <w:p w:rsidR="00DF2052" w:rsidRDefault="00DF2052" w:rsidP="00FE54A8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bCs/>
          <w:color w:val="000000" w:themeColor="text1"/>
          <w:sz w:val="28"/>
          <w:szCs w:val="28"/>
          <w:lang w:eastAsia="ar-SA"/>
        </w:rPr>
        <w:t>11. Электронно-библиотечная система «Университетская библиотека ОНЛАЙН» http://biblioclub.ru/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10. </w:t>
      </w:r>
      <w:bookmarkStart w:id="21" w:name="_Toc497233368"/>
      <w:r>
        <w:rPr>
          <w:rFonts w:ascii="Times New Roman" w:hAnsi="Times New Roman" w:cs="Times New Roman"/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bookmarkEnd w:id="21"/>
    </w:p>
    <w:p w:rsidR="00DF2052" w:rsidRDefault="00DF2052" w:rsidP="00DF2052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2" w:name="_Toc531614950"/>
      <w:bookmarkStart w:id="23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2"/>
      <w:bookmarkEnd w:id="23"/>
    </w:p>
    <w:p w:rsidR="00DF2052" w:rsidRDefault="00DF2052" w:rsidP="00DF2052">
      <w:pPr>
        <w:rPr>
          <w:lang w:eastAsia="ru-RU"/>
        </w:rPr>
      </w:pPr>
      <w:bookmarkStart w:id="24" w:name="_Toc419302736"/>
      <w:bookmarkStart w:id="25" w:name="_Toc419286900"/>
      <w:bookmarkEnd w:id="24"/>
      <w:bookmarkEnd w:id="25"/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F205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DF2052" w:rsidRDefault="00DF2052" w:rsidP="00DF2052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6" w:name="_Toc531614953"/>
      <w:bookmarkStart w:id="27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6"/>
      <w:bookmarkEnd w:id="27"/>
    </w:p>
    <w:p w:rsidR="00DF2052" w:rsidRDefault="00DF2052" w:rsidP="00DF205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F2052" w:rsidRDefault="00DF2052" w:rsidP="00DF205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F2052" w:rsidRDefault="00DF2052" w:rsidP="00DF205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>», СПАРК-Интерфакс</w:t>
      </w:r>
    </w:p>
    <w:p w:rsidR="00DF2052" w:rsidRDefault="00DF2052" w:rsidP="00DF20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8" w:name="_Toc497233369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8"/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DF2052" w:rsidRPr="00FE54A8" w:rsidRDefault="00DF2052" w:rsidP="00FE54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</w:t>
      </w:r>
      <w:r>
        <w:rPr>
          <w:sz w:val="28"/>
          <w:szCs w:val="28"/>
        </w:rPr>
        <w:lastRenderedPageBreak/>
        <w:t>библиотека, программы для компьютерного тестирования, видео-лекции, учебно-методические материалы и др.)</w:t>
      </w:r>
      <w:bookmarkStart w:id="29" w:name="_Toc3556420"/>
      <w:r>
        <w:br w:type="page"/>
      </w:r>
    </w:p>
    <w:p w:rsidR="00DF2052" w:rsidRDefault="00DF2052" w:rsidP="00DF2052">
      <w:pPr>
        <w:pStyle w:val="1"/>
        <w:spacing w:before="0"/>
        <w:ind w:left="-567" w:firstLine="567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29"/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DF2052" w:rsidRDefault="00DF2052" w:rsidP="00DF2052">
      <w:pPr>
        <w:ind w:firstLine="426"/>
        <w:jc w:val="right"/>
        <w:rPr>
          <w:sz w:val="8"/>
          <w:szCs w:val="8"/>
          <w:lang w:eastAsia="ru-RU"/>
        </w:rPr>
      </w:pPr>
    </w:p>
    <w:p w:rsidR="00DF2052" w:rsidRDefault="00DF2052" w:rsidP="00DF2052">
      <w:pPr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</w:t>
      </w:r>
      <w:r>
        <w:rPr>
          <w:sz w:val="28"/>
          <w:szCs w:val="28"/>
          <w:u w:val="single"/>
        </w:rPr>
        <w:t xml:space="preserve">                          </w:t>
      </w:r>
    </w:p>
    <w:p w:rsidR="00DF2052" w:rsidRDefault="00DF2052" w:rsidP="00DF2052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DF2052" w:rsidRDefault="00DF2052" w:rsidP="00DF2052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DF2052" w:rsidRDefault="00DF2052" w:rsidP="00DF2052">
      <w:pPr>
        <w:ind w:left="4247" w:firstLine="426"/>
        <w:rPr>
          <w:b/>
          <w:sz w:val="8"/>
          <w:szCs w:val="8"/>
          <w:lang w:eastAsia="ru-RU"/>
        </w:rPr>
      </w:pPr>
    </w:p>
    <w:p w:rsidR="00DF2052" w:rsidRDefault="00DF2052" w:rsidP="00DF2052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DF2052" w:rsidRDefault="00DF2052" w:rsidP="00DF2052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DF2052" w:rsidRDefault="00DF2052" w:rsidP="00DF2052">
      <w:pPr>
        <w:ind w:left="5103"/>
        <w:rPr>
          <w:sz w:val="12"/>
          <w:szCs w:val="12"/>
          <w:lang w:eastAsia="ru-RU"/>
        </w:rPr>
      </w:pPr>
    </w:p>
    <w:p w:rsidR="00DF2052" w:rsidRDefault="00DF2052" w:rsidP="00DF2052">
      <w:pPr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DF2052" w:rsidRDefault="00DF2052" w:rsidP="00DF2052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DF2052" w:rsidRDefault="00DF2052" w:rsidP="00DF2052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DF2052" w:rsidRDefault="00DF2052" w:rsidP="00DF2052">
      <w:pPr>
        <w:ind w:left="4678"/>
        <w:rPr>
          <w:sz w:val="12"/>
          <w:szCs w:val="12"/>
          <w:lang w:eastAsia="ru-RU"/>
        </w:rPr>
      </w:pPr>
    </w:p>
    <w:p w:rsidR="00DF2052" w:rsidRDefault="00DF2052" w:rsidP="00DF2052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DF2052" w:rsidRDefault="00DF2052" w:rsidP="00DF2052">
      <w:pPr>
        <w:ind w:left="4678"/>
        <w:rPr>
          <w:sz w:val="12"/>
          <w:szCs w:val="12"/>
          <w:lang w:eastAsia="ru-RU"/>
        </w:rPr>
      </w:pPr>
    </w:p>
    <w:p w:rsidR="00DF2052" w:rsidRDefault="00DF2052" w:rsidP="00DF2052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DF2052" w:rsidRDefault="00DF2052" w:rsidP="00DF2052">
      <w:pPr>
        <w:widowControl/>
        <w:suppressAutoHyphens w:val="0"/>
        <w:rPr>
          <w:sz w:val="28"/>
          <w:szCs w:val="28"/>
          <w:lang w:eastAsia="ru-RU"/>
        </w:rPr>
        <w:sectPr w:rsidR="00DF2052" w:rsidSect="00FE54A8">
          <w:footerReference w:type="default" r:id="rId32"/>
          <w:footerReference w:type="first" r:id="rId33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titlePg/>
          <w:docGrid w:linePitch="272"/>
        </w:sectPr>
      </w:pPr>
    </w:p>
    <w:p w:rsidR="00DF2052" w:rsidRDefault="00DF2052" w:rsidP="00DF2052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0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30"/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DF2052" w:rsidRDefault="00DF2052" w:rsidP="00DF2052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DF2052" w:rsidRDefault="00DF2052" w:rsidP="00DF2052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DF2052" w:rsidRDefault="00DF2052" w:rsidP="00DF2052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DF2052" w:rsidRDefault="00DF2052" w:rsidP="00DF2052">
      <w:pPr>
        <w:rPr>
          <w:spacing w:val="-20"/>
          <w:szCs w:val="24"/>
          <w:lang w:eastAsia="ru-RU"/>
        </w:rPr>
      </w:pPr>
    </w:p>
    <w:p w:rsidR="00DF2052" w:rsidRDefault="00DF2052" w:rsidP="00DF2052">
      <w:pPr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DF2052" w:rsidRDefault="00DF2052" w:rsidP="00DF2052">
      <w:pPr>
        <w:jc w:val="center"/>
        <w:rPr>
          <w:i/>
          <w:lang w:eastAsia="ru-RU"/>
        </w:rPr>
      </w:pPr>
    </w:p>
    <w:p w:rsidR="00DF2052" w:rsidRDefault="00DF2052" w:rsidP="00DF2052">
      <w:pPr>
        <w:tabs>
          <w:tab w:val="center" w:pos="4536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DF2052" w:rsidRDefault="00DF2052" w:rsidP="00DF2052">
      <w:pPr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DF2052" w:rsidRDefault="00DF2052" w:rsidP="00DF2052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tabs>
          <w:tab w:val="left" w:pos="9072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DF2052" w:rsidRDefault="00DF2052" w:rsidP="00DF2052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DF2052" w:rsidRDefault="00DF2052" w:rsidP="00DF2052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DF2052" w:rsidRDefault="00DF2052" w:rsidP="00DF2052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DF2052" w:rsidRDefault="00DF2052" w:rsidP="00DF2052">
      <w:pPr>
        <w:ind w:firstLine="708"/>
        <w:rPr>
          <w:i/>
          <w:szCs w:val="24"/>
          <w:lang w:eastAsia="ru-RU"/>
        </w:rPr>
      </w:pPr>
    </w:p>
    <w:p w:rsidR="00DF2052" w:rsidRDefault="00DF2052" w:rsidP="00DF2052">
      <w:pPr>
        <w:rPr>
          <w:i/>
          <w:color w:val="FF0000"/>
          <w:szCs w:val="24"/>
          <w:lang w:eastAsia="ru-RU"/>
        </w:rPr>
      </w:pPr>
    </w:p>
    <w:p w:rsidR="00DF2052" w:rsidRDefault="00DF2052" w:rsidP="00DF2052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DF2052" w:rsidRDefault="00DF2052" w:rsidP="00DF2052">
      <w:pPr>
        <w:widowControl/>
        <w:suppressAutoHyphens w:val="0"/>
        <w:rPr>
          <w:b/>
          <w:sz w:val="28"/>
          <w:szCs w:val="28"/>
          <w:lang w:eastAsia="ru-RU"/>
        </w:rPr>
        <w:sectPr w:rsidR="00DF2052">
          <w:pgSz w:w="11906" w:h="16838"/>
          <w:pgMar w:top="1134" w:right="850" w:bottom="1134" w:left="1560" w:header="0" w:footer="708" w:gutter="0"/>
          <w:cols w:space="720"/>
          <w:formProt w:val="0"/>
        </w:sectPr>
      </w:pPr>
    </w:p>
    <w:p w:rsidR="00DF2052" w:rsidRDefault="00DF2052" w:rsidP="00DF2052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1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31"/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F2052" w:rsidRDefault="00DF2052" w:rsidP="00DF2052">
      <w:pPr>
        <w:jc w:val="center"/>
        <w:rPr>
          <w:b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32"/>
          <w:szCs w:val="28"/>
          <w:u w:val="single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DF2052" w:rsidRDefault="00DF2052" w:rsidP="00DF2052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DF2052" w:rsidRDefault="00DF2052" w:rsidP="00DF2052">
      <w:pPr>
        <w:rPr>
          <w:sz w:val="16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F2052" w:rsidRDefault="00DF2052" w:rsidP="00DF2052">
      <w:pPr>
        <w:rPr>
          <w:b/>
          <w:szCs w:val="28"/>
          <w:lang w:eastAsia="ru-RU"/>
        </w:rPr>
      </w:pPr>
    </w:p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5"/>
      </w:tblGrid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Содержание индивидуального задания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16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DF2052" w:rsidRDefault="00DF2052" w:rsidP="00DF2052">
      <w:pPr>
        <w:rPr>
          <w:sz w:val="4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jc w:val="right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>
        <w:br w:type="page"/>
      </w:r>
    </w:p>
    <w:p w:rsidR="00DF2052" w:rsidRDefault="00DF2052" w:rsidP="00DF2052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32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32"/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DF2052" w:rsidRDefault="00DF2052" w:rsidP="00DF2052">
      <w:pPr>
        <w:rPr>
          <w:sz w:val="16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F2052" w:rsidRDefault="00DF2052" w:rsidP="00DF2052">
      <w:pPr>
        <w:rPr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5958"/>
        <w:gridCol w:w="3262"/>
      </w:tblGrid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</w:tbl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DF2052" w:rsidRDefault="00DF2052" w:rsidP="00FE54A8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</w:pPr>
    </w:p>
    <w:p w:rsidR="00FE54A8" w:rsidRDefault="00FE54A8" w:rsidP="00FE54A8"/>
    <w:p w:rsidR="00FE54A8" w:rsidRPr="00FE54A8" w:rsidRDefault="00FE54A8" w:rsidP="00FE54A8"/>
    <w:p w:rsidR="00DF2052" w:rsidRDefault="00DF2052" w:rsidP="00DF2052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3" w:name="_Toc3556424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33"/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DF2052" w:rsidRDefault="00DF2052" w:rsidP="00DF2052">
      <w:pPr>
        <w:rPr>
          <w:sz w:val="16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2"/>
          <w:szCs w:val="12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DF2052" w:rsidRDefault="00DF2052" w:rsidP="00DF2052">
      <w:pPr>
        <w:rPr>
          <w:sz w:val="12"/>
          <w:szCs w:val="12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1309"/>
        <w:gridCol w:w="2079"/>
        <w:gridCol w:w="4248"/>
        <w:gridCol w:w="1844"/>
      </w:tblGrid>
      <w:tr w:rsidR="00DF2052" w:rsidTr="00DF2052">
        <w:trPr>
          <w:trHeight w:val="83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Дата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Департамент/ Управление/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отдел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Краткое содержание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Отметка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 выполнении работы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DF2052" w:rsidTr="00DF2052">
        <w:trPr>
          <w:trHeight w:val="287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4</w:t>
            </w: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8"/>
          <w:szCs w:val="8"/>
          <w:vertAlign w:val="superscript"/>
          <w:lang w:eastAsia="ru-RU"/>
        </w:rPr>
      </w:pP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</w:p>
    <w:p w:rsidR="00DF2052" w:rsidRDefault="00DF2052" w:rsidP="00DF2052"/>
    <w:p w:rsidR="00DF2052" w:rsidRDefault="00DF2052" w:rsidP="00DF2052"/>
    <w:p w:rsidR="00DF2052" w:rsidRDefault="00DF2052" w:rsidP="00DF2052"/>
    <w:p w:rsidR="00DF2052" w:rsidRDefault="00DF2052" w:rsidP="00DF2052"/>
    <w:p w:rsidR="00DF2052" w:rsidRDefault="00DF2052" w:rsidP="00DF2052"/>
    <w:p w:rsidR="00DF2052" w:rsidRDefault="00DF2052" w:rsidP="00DF2052"/>
    <w:p w:rsidR="00272EAF" w:rsidRDefault="00272EAF"/>
    <w:sectPr w:rsidR="00272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51E" w:rsidRDefault="0032051E" w:rsidP="00FE54A8">
      <w:r>
        <w:separator/>
      </w:r>
    </w:p>
  </w:endnote>
  <w:endnote w:type="continuationSeparator" w:id="0">
    <w:p w:rsidR="0032051E" w:rsidRDefault="0032051E" w:rsidP="00FE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883163"/>
      <w:docPartObj>
        <w:docPartGallery w:val="Page Numbers (Bottom of Page)"/>
        <w:docPartUnique/>
      </w:docPartObj>
    </w:sdtPr>
    <w:sdtEndPr/>
    <w:sdtContent>
      <w:p w:rsidR="00FE54A8" w:rsidRDefault="00FE54A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04F">
          <w:rPr>
            <w:noProof/>
          </w:rPr>
          <w:t>5</w:t>
        </w:r>
        <w:r>
          <w:fldChar w:fldCharType="end"/>
        </w:r>
      </w:p>
    </w:sdtContent>
  </w:sdt>
  <w:p w:rsidR="00FE54A8" w:rsidRDefault="00FE54A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A8" w:rsidRDefault="00FE54A8">
    <w:pPr>
      <w:pStyle w:val="a8"/>
      <w:jc w:val="center"/>
    </w:pPr>
  </w:p>
  <w:p w:rsidR="00FE54A8" w:rsidRDefault="00FE54A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51E" w:rsidRDefault="0032051E" w:rsidP="00FE54A8">
      <w:r>
        <w:separator/>
      </w:r>
    </w:p>
  </w:footnote>
  <w:footnote w:type="continuationSeparator" w:id="0">
    <w:p w:rsidR="0032051E" w:rsidRDefault="0032051E" w:rsidP="00FE5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0610"/>
    <w:multiLevelType w:val="multilevel"/>
    <w:tmpl w:val="8B3634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64C67A7"/>
    <w:multiLevelType w:val="multilevel"/>
    <w:tmpl w:val="77BCD6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F940E9E"/>
    <w:multiLevelType w:val="multilevel"/>
    <w:tmpl w:val="C6C62B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36127BE3"/>
    <w:multiLevelType w:val="multilevel"/>
    <w:tmpl w:val="0DACDA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C016B91"/>
    <w:multiLevelType w:val="multilevel"/>
    <w:tmpl w:val="D57EFEC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0C16617"/>
    <w:multiLevelType w:val="multilevel"/>
    <w:tmpl w:val="8A3A4A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EF05D1"/>
    <w:multiLevelType w:val="multilevel"/>
    <w:tmpl w:val="8BD036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52"/>
    <w:rsid w:val="0007768E"/>
    <w:rsid w:val="00091F79"/>
    <w:rsid w:val="00272EAF"/>
    <w:rsid w:val="0032051E"/>
    <w:rsid w:val="00542E6C"/>
    <w:rsid w:val="00B65379"/>
    <w:rsid w:val="00CA604F"/>
    <w:rsid w:val="00DF2052"/>
    <w:rsid w:val="00FE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2CA98"/>
  <w15:chartTrackingRefBased/>
  <w15:docId w15:val="{A234B049-0716-430A-A225-144D026B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05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F205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20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20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F2052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F205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F205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DF205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DF2052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DF2052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DF2052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4">
    <w:name w:val="footnote text"/>
    <w:basedOn w:val="a"/>
    <w:link w:val="11"/>
    <w:uiPriority w:val="99"/>
    <w:semiHidden/>
    <w:unhideWhenUsed/>
    <w:qFormat/>
    <w:rsid w:val="00DF2052"/>
    <w:pPr>
      <w:suppressLineNumbers/>
      <w:ind w:left="283" w:hanging="283"/>
    </w:pPr>
  </w:style>
  <w:style w:type="character" w:customStyle="1" w:styleId="11">
    <w:name w:val="Текст сноски Знак1"/>
    <w:basedOn w:val="a0"/>
    <w:link w:val="a4"/>
    <w:uiPriority w:val="99"/>
    <w:semiHidden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12"/>
    <w:uiPriority w:val="99"/>
    <w:unhideWhenUsed/>
    <w:qFormat/>
    <w:rsid w:val="00DF2052"/>
    <w:pPr>
      <w:tabs>
        <w:tab w:val="center" w:pos="4844"/>
        <w:tab w:val="right" w:pos="9689"/>
      </w:tabs>
    </w:pPr>
  </w:style>
  <w:style w:type="character" w:customStyle="1" w:styleId="12">
    <w:name w:val="Верхний колонтитул Знак1"/>
    <w:basedOn w:val="a0"/>
    <w:link w:val="a6"/>
    <w:uiPriority w:val="99"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13"/>
    <w:uiPriority w:val="99"/>
    <w:unhideWhenUsed/>
    <w:qFormat/>
    <w:rsid w:val="00DF2052"/>
    <w:pPr>
      <w:tabs>
        <w:tab w:val="center" w:pos="4153"/>
        <w:tab w:val="right" w:pos="8306"/>
      </w:tabs>
    </w:pPr>
    <w:rPr>
      <w:sz w:val="28"/>
    </w:rPr>
  </w:style>
  <w:style w:type="character" w:customStyle="1" w:styleId="13">
    <w:name w:val="Нижний колонтитул Знак1"/>
    <w:basedOn w:val="a0"/>
    <w:link w:val="a8"/>
    <w:uiPriority w:val="99"/>
    <w:locked/>
    <w:rsid w:val="00DF2052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uiPriority w:val="99"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"/>
    <w:basedOn w:val="a"/>
    <w:link w:val="14"/>
    <w:uiPriority w:val="99"/>
    <w:semiHidden/>
    <w:unhideWhenUsed/>
    <w:qFormat/>
    <w:rsid w:val="00DF2052"/>
    <w:pPr>
      <w:spacing w:after="120"/>
    </w:pPr>
  </w:style>
  <w:style w:type="character" w:customStyle="1" w:styleId="14">
    <w:name w:val="Основной текст Знак1"/>
    <w:basedOn w:val="a0"/>
    <w:link w:val="aa"/>
    <w:uiPriority w:val="99"/>
    <w:semiHidden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next w:val="aa"/>
    <w:link w:val="ad"/>
    <w:uiPriority w:val="99"/>
    <w:qFormat/>
    <w:rsid w:val="00DF205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d">
    <w:name w:val="Заголовок Знак"/>
    <w:basedOn w:val="a0"/>
    <w:link w:val="ac"/>
    <w:uiPriority w:val="99"/>
    <w:rsid w:val="00DF2052"/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 Indent"/>
    <w:basedOn w:val="a"/>
    <w:link w:val="15"/>
    <w:uiPriority w:val="99"/>
    <w:semiHidden/>
    <w:unhideWhenUsed/>
    <w:qFormat/>
    <w:rsid w:val="00DF205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link w:val="ae"/>
    <w:uiPriority w:val="99"/>
    <w:semiHidden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uiPriority w:val="99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10"/>
    <w:uiPriority w:val="99"/>
    <w:semiHidden/>
    <w:unhideWhenUsed/>
    <w:qFormat/>
    <w:rsid w:val="00DF2052"/>
    <w:pPr>
      <w:widowControl/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DF2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16"/>
    <w:uiPriority w:val="99"/>
    <w:semiHidden/>
    <w:unhideWhenUsed/>
    <w:qFormat/>
    <w:rsid w:val="00DF2052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locked/>
    <w:rsid w:val="00DF2052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uiPriority w:val="99"/>
    <w:semiHidden/>
    <w:qFormat/>
    <w:rsid w:val="00DF2052"/>
    <w:rPr>
      <w:rFonts w:ascii="Segoe UI" w:eastAsia="Times New Roman" w:hAnsi="Segoe UI" w:cs="Segoe UI"/>
      <w:sz w:val="18"/>
      <w:szCs w:val="18"/>
    </w:rPr>
  </w:style>
  <w:style w:type="paragraph" w:styleId="af2">
    <w:name w:val="List Paragraph"/>
    <w:basedOn w:val="a"/>
    <w:uiPriority w:val="99"/>
    <w:qFormat/>
    <w:rsid w:val="00DF2052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af3">
    <w:name w:val="Верхний и нижний колонтитулы"/>
    <w:basedOn w:val="a"/>
    <w:uiPriority w:val="99"/>
    <w:qFormat/>
    <w:rsid w:val="00DF2052"/>
  </w:style>
  <w:style w:type="paragraph" w:customStyle="1" w:styleId="caaieiaie1">
    <w:name w:val="caaieiaie 1"/>
    <w:basedOn w:val="a"/>
    <w:next w:val="a"/>
    <w:uiPriority w:val="99"/>
    <w:qFormat/>
    <w:rsid w:val="00DF2052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DF2052"/>
    <w:pPr>
      <w:jc w:val="center"/>
    </w:pPr>
    <w:rPr>
      <w:b/>
      <w:sz w:val="28"/>
    </w:rPr>
  </w:style>
  <w:style w:type="paragraph" w:customStyle="1" w:styleId="211">
    <w:name w:val="Основной текст 21"/>
    <w:basedOn w:val="a"/>
    <w:uiPriority w:val="99"/>
    <w:qFormat/>
    <w:rsid w:val="00DF2052"/>
    <w:pPr>
      <w:spacing w:line="360" w:lineRule="auto"/>
      <w:jc w:val="both"/>
    </w:pPr>
    <w:rPr>
      <w:sz w:val="28"/>
    </w:rPr>
  </w:style>
  <w:style w:type="character" w:customStyle="1" w:styleId="af4">
    <w:name w:val="Основной текст_"/>
    <w:basedOn w:val="a0"/>
    <w:link w:val="17"/>
    <w:qFormat/>
    <w:locked/>
    <w:rsid w:val="00DF2052"/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17">
    <w:name w:val="Обычный1"/>
    <w:link w:val="af4"/>
    <w:qFormat/>
    <w:rsid w:val="00DF2052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ConsPlusNormal">
    <w:name w:val="ConsPlusNormal"/>
    <w:uiPriority w:val="99"/>
    <w:qFormat/>
    <w:rsid w:val="00DF2052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DF2052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8">
    <w:name w:val="Основной текст1"/>
    <w:basedOn w:val="a"/>
    <w:uiPriority w:val="99"/>
    <w:qFormat/>
    <w:rsid w:val="00DF2052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DF2052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DF2052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DF2052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DF2052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paragraph" w:customStyle="1" w:styleId="af5">
    <w:name w:val="Содержимое таблицы"/>
    <w:basedOn w:val="a"/>
    <w:uiPriority w:val="99"/>
    <w:qFormat/>
    <w:rsid w:val="00DF2052"/>
    <w:pPr>
      <w:suppressLineNumbers/>
    </w:pPr>
  </w:style>
  <w:style w:type="paragraph" w:customStyle="1" w:styleId="af6">
    <w:name w:val="Заголовок таблицы"/>
    <w:basedOn w:val="af5"/>
    <w:uiPriority w:val="99"/>
    <w:qFormat/>
    <w:rsid w:val="00DF2052"/>
    <w:pPr>
      <w:jc w:val="center"/>
    </w:pPr>
    <w:rPr>
      <w:b/>
      <w:bCs/>
    </w:rPr>
  </w:style>
  <w:style w:type="character" w:customStyle="1" w:styleId="-">
    <w:name w:val="Интернет-ссылка"/>
    <w:rsid w:val="00DF2052"/>
    <w:rPr>
      <w:color w:val="000080"/>
      <w:u w:val="single"/>
    </w:rPr>
  </w:style>
  <w:style w:type="character" w:customStyle="1" w:styleId="apple-converted-space">
    <w:name w:val="apple-converted-space"/>
    <w:basedOn w:val="a0"/>
    <w:qFormat/>
    <w:rsid w:val="00DF2052"/>
  </w:style>
  <w:style w:type="character" w:customStyle="1" w:styleId="af7">
    <w:name w:val="Абзац списка Знак"/>
    <w:uiPriority w:val="34"/>
    <w:qFormat/>
    <w:rsid w:val="00DF205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8">
    <w:name w:val="Привязка сноски"/>
    <w:rsid w:val="00DF2052"/>
    <w:rPr>
      <w:vertAlign w:val="superscript"/>
    </w:rPr>
  </w:style>
  <w:style w:type="character" w:customStyle="1" w:styleId="FootnoteCharacters">
    <w:name w:val="Footnote Characters"/>
    <w:basedOn w:val="a0"/>
    <w:qFormat/>
    <w:rsid w:val="00DF2052"/>
    <w:rPr>
      <w:vertAlign w:val="superscript"/>
    </w:rPr>
  </w:style>
  <w:style w:type="character" w:customStyle="1" w:styleId="23">
    <w:name w:val="Текст сноски Знак2"/>
    <w:qFormat/>
    <w:locked/>
    <w:rsid w:val="00DF205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DF2052"/>
    <w:rPr>
      <w:rFonts w:ascii="Times New Roman" w:hAnsi="Times New Roman" w:cs="Times New Roman" w:hint="default"/>
      <w:sz w:val="26"/>
      <w:szCs w:val="26"/>
    </w:rPr>
  </w:style>
  <w:style w:type="character" w:customStyle="1" w:styleId="FontStyle73">
    <w:name w:val="Font Style73"/>
    <w:basedOn w:val="a0"/>
    <w:qFormat/>
    <w:rsid w:val="00DF2052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DF2052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DF205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9">
    <w:name w:val="Ссылка указателя"/>
    <w:qFormat/>
    <w:rsid w:val="00DF2052"/>
  </w:style>
  <w:style w:type="table" w:styleId="afa">
    <w:name w:val="Table Grid"/>
    <w:basedOn w:val="a1"/>
    <w:uiPriority w:val="39"/>
    <w:rsid w:val="00DF2052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DF2052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Заголовок 2 Знак1"/>
    <w:basedOn w:val="a1"/>
    <w:uiPriority w:val="39"/>
    <w:rsid w:val="00DF2052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DF2052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semiHidden/>
    <w:unhideWhenUsed/>
    <w:rsid w:val="00DF20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2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6" Type="http://schemas.openxmlformats.org/officeDocument/2006/relationships/hyperlink" Target="https://www.microsoft.com/ru-RU/download/details.aspx?id=5849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br.ru/banking_sector/otchetnost-kreditnykh-organizaciy/transparent/" TargetMode="External"/><Relationship Id="rId34" Type="http://schemas.openxmlformats.org/officeDocument/2006/relationships/fontTable" Target="fontTable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5" Type="http://schemas.openxmlformats.org/officeDocument/2006/relationships/hyperlink" Target="https://www.microsoft.com/ru-RU/download/details.aspx?id=58494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0" Type="http://schemas.openxmlformats.org/officeDocument/2006/relationships/hyperlink" Target="http://www.cbr.ru/banking_sector/otchetnost-kreditnykh-organizaciy/transparent/" TargetMode="External"/><Relationship Id="rId29" Type="http://schemas.openxmlformats.org/officeDocument/2006/relationships/hyperlink" Target="https://cloud.yandex.ru/docs/datalen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4" Type="http://schemas.openxmlformats.org/officeDocument/2006/relationships/hyperlink" Target="https://analizbankov.ru/bank.php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3" Type="http://schemas.openxmlformats.org/officeDocument/2006/relationships/hyperlink" Target="https://analizbankov.ru/bank.php" TargetMode="External"/><Relationship Id="rId28" Type="http://schemas.openxmlformats.org/officeDocument/2006/relationships/hyperlink" Target="https://ru.yougile.com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9" Type="http://schemas.openxmlformats.org/officeDocument/2006/relationships/hyperlink" Target="https://urait.ru/bcode/511073" TargetMode="External"/><Relationship Id="rId31" Type="http://schemas.openxmlformats.org/officeDocument/2006/relationships/hyperlink" Target="https://e-disclosure.ru/?attempt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2" Type="http://schemas.openxmlformats.org/officeDocument/2006/relationships/hyperlink" Target="https://kad.arbitr.ru/" TargetMode="External"/><Relationship Id="rId27" Type="http://schemas.openxmlformats.org/officeDocument/2006/relationships/hyperlink" Target="https://ru.yougile.com/" TargetMode="External"/><Relationship Id="rId30" Type="http://schemas.openxmlformats.org/officeDocument/2006/relationships/hyperlink" Target="https://cloud.yandex.ru/docs/datalens/" TargetMode="External"/><Relationship Id="rId35" Type="http://schemas.openxmlformats.org/officeDocument/2006/relationships/theme" Target="theme/theme1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5851</Words>
  <Characters>33355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Борисова Екатерина Владимировна</cp:lastModifiedBy>
  <cp:revision>5</cp:revision>
  <dcterms:created xsi:type="dcterms:W3CDTF">2023-07-17T06:24:00Z</dcterms:created>
  <dcterms:modified xsi:type="dcterms:W3CDTF">2024-07-09T11:02:00Z</dcterms:modified>
</cp:coreProperties>
</file>